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2C449">
      <w:pPr>
        <w:jc w:val="center"/>
        <w:rPr>
          <w:rFonts w:hint="eastAsia" w:ascii="宋体" w:hAnsi="宋体" w:cs="宋体"/>
          <w:b/>
          <w:sz w:val="56"/>
          <w:szCs w:val="56"/>
        </w:rPr>
      </w:pPr>
      <w:bookmarkStart w:id="0" w:name="_Toc155772381"/>
      <w:bookmarkStart w:id="1" w:name="_Toc48107370"/>
    </w:p>
    <w:p w14:paraId="15C13F15">
      <w:pPr>
        <w:jc w:val="center"/>
        <w:rPr>
          <w:rFonts w:ascii="宋体" w:hAnsi="宋体" w:cs="宋体"/>
          <w:b/>
          <w:sz w:val="56"/>
          <w:szCs w:val="56"/>
        </w:rPr>
      </w:pPr>
    </w:p>
    <w:p w14:paraId="0CA62195">
      <w:pPr>
        <w:jc w:val="center"/>
        <w:rPr>
          <w:rFonts w:ascii="宋体" w:hAnsi="宋体" w:cs="宋体"/>
          <w:b/>
          <w:sz w:val="56"/>
          <w:szCs w:val="56"/>
        </w:rPr>
      </w:pPr>
    </w:p>
    <w:p w14:paraId="4A8F5A6B">
      <w:pPr>
        <w:jc w:val="center"/>
        <w:rPr>
          <w:rFonts w:ascii="宋体" w:hAnsi="宋体" w:cs="宋体"/>
          <w:b/>
          <w:sz w:val="56"/>
          <w:szCs w:val="56"/>
        </w:rPr>
      </w:pPr>
      <w:bookmarkStart w:id="2" w:name="OLE_LINK1"/>
      <w:bookmarkStart w:id="3" w:name="OLE_LINK11"/>
      <w:r>
        <w:rPr>
          <w:rFonts w:hint="eastAsia" w:ascii="宋体" w:hAnsi="宋体" w:eastAsia="宋体" w:cs="宋体"/>
          <w:b/>
          <w:bCs/>
          <w:sz w:val="44"/>
          <w:szCs w:val="44"/>
          <w:lang w:val="en-US" w:eastAsia="zh-CN"/>
        </w:rPr>
        <w:t>纲要编制技术服务</w:t>
      </w:r>
      <w:r>
        <w:rPr>
          <w:rFonts w:hint="eastAsia" w:ascii="宋体" w:hAnsi="宋体" w:eastAsia="宋体" w:cs="宋体"/>
          <w:b/>
          <w:bCs/>
          <w:sz w:val="44"/>
          <w:szCs w:val="44"/>
        </w:rPr>
        <w:t>项目</w:t>
      </w:r>
      <w:bookmarkEnd w:id="2"/>
    </w:p>
    <w:bookmarkEnd w:id="3"/>
    <w:p w14:paraId="0E4506D8">
      <w:pPr>
        <w:spacing w:line="900" w:lineRule="exact"/>
        <w:jc w:val="center"/>
        <w:rPr>
          <w:rFonts w:ascii="宋体" w:hAnsi="宋体" w:cs="宋体"/>
          <w:b/>
          <w:sz w:val="80"/>
          <w:szCs w:val="80"/>
        </w:rPr>
      </w:pPr>
    </w:p>
    <w:p w14:paraId="6635B8A3">
      <w:pPr>
        <w:jc w:val="center"/>
        <w:rPr>
          <w:rFonts w:ascii="宋体" w:hAnsi="宋体" w:cs="宋体"/>
          <w:b/>
          <w:sz w:val="80"/>
          <w:szCs w:val="80"/>
        </w:rPr>
      </w:pPr>
      <w:r>
        <w:rPr>
          <w:rFonts w:hint="eastAsia" w:ascii="宋体" w:hAnsi="宋体" w:cs="宋体"/>
          <w:b/>
          <w:sz w:val="56"/>
          <w:szCs w:val="56"/>
        </w:rPr>
        <w:t>竞争性磋商文件</w:t>
      </w:r>
    </w:p>
    <w:p w14:paraId="65B7DE38">
      <w:pPr>
        <w:rPr>
          <w:rFonts w:ascii="宋体" w:hAnsi="宋体" w:cs="宋体"/>
          <w:b/>
          <w:sz w:val="18"/>
          <w:szCs w:val="18"/>
        </w:rPr>
      </w:pPr>
    </w:p>
    <w:p w14:paraId="2EFBDF49">
      <w:pPr>
        <w:ind w:firstLine="3025" w:firstLineChars="945"/>
        <w:rPr>
          <w:rFonts w:ascii="宋体" w:hAnsi="宋体" w:cs="宋体"/>
          <w:b/>
          <w:sz w:val="32"/>
          <w:szCs w:val="32"/>
        </w:rPr>
      </w:pPr>
    </w:p>
    <w:p w14:paraId="38335E48">
      <w:pPr>
        <w:ind w:firstLine="2561" w:firstLineChars="800"/>
        <w:rPr>
          <w:rFonts w:hint="eastAsia" w:ascii="宋体" w:hAnsi="宋体" w:eastAsia="宋体" w:cs="宋体"/>
          <w:b/>
          <w:sz w:val="52"/>
          <w:lang w:eastAsia="zh-CN"/>
        </w:rPr>
      </w:pPr>
      <w:r>
        <w:rPr>
          <w:rFonts w:hint="eastAsia" w:ascii="宋体" w:hAnsi="宋体" w:cs="宋体"/>
          <w:b/>
          <w:sz w:val="32"/>
          <w:szCs w:val="32"/>
        </w:rPr>
        <w:t>项目编号：</w:t>
      </w:r>
      <w:bookmarkStart w:id="4" w:name="OLE_LINK2"/>
      <w:r>
        <w:rPr>
          <w:rFonts w:hint="eastAsia" w:ascii="宋体" w:hAnsi="宋体" w:eastAsia="宋体" w:cs="宋体"/>
          <w:b/>
          <w:kern w:val="0"/>
          <w:sz w:val="32"/>
          <w:szCs w:val="32"/>
          <w:lang w:eastAsia="zh-CN"/>
        </w:rPr>
        <w:t>CZSC-20250</w:t>
      </w:r>
      <w:r>
        <w:rPr>
          <w:rFonts w:hint="eastAsia" w:ascii="宋体" w:hAnsi="宋体" w:eastAsia="宋体" w:cs="宋体"/>
          <w:b/>
          <w:kern w:val="0"/>
          <w:sz w:val="32"/>
          <w:szCs w:val="32"/>
          <w:lang w:val="en-US" w:eastAsia="zh-CN"/>
        </w:rPr>
        <w:t>8</w:t>
      </w:r>
      <w:r>
        <w:rPr>
          <w:rFonts w:hint="eastAsia" w:ascii="宋体" w:hAnsi="宋体" w:eastAsia="宋体" w:cs="宋体"/>
          <w:b/>
          <w:kern w:val="0"/>
          <w:sz w:val="32"/>
          <w:szCs w:val="32"/>
          <w:lang w:eastAsia="zh-CN"/>
        </w:rPr>
        <w:t>-01</w:t>
      </w:r>
      <w:bookmarkEnd w:id="4"/>
    </w:p>
    <w:p w14:paraId="69239A09">
      <w:pPr>
        <w:spacing w:line="360" w:lineRule="auto"/>
        <w:jc w:val="center"/>
        <w:rPr>
          <w:rFonts w:ascii="宋体" w:hAnsi="宋体" w:cs="宋体"/>
          <w:b/>
          <w:spacing w:val="12"/>
          <w:sz w:val="30"/>
          <w:szCs w:val="30"/>
        </w:rPr>
      </w:pPr>
    </w:p>
    <w:p w14:paraId="4DB666CA">
      <w:pPr>
        <w:spacing w:line="360" w:lineRule="auto"/>
        <w:rPr>
          <w:rFonts w:ascii="宋体" w:hAnsi="宋体" w:cs="宋体"/>
          <w:b/>
          <w:spacing w:val="12"/>
          <w:sz w:val="30"/>
          <w:szCs w:val="30"/>
        </w:rPr>
      </w:pPr>
    </w:p>
    <w:p w14:paraId="2E5C64FE">
      <w:pPr>
        <w:spacing w:line="360" w:lineRule="auto"/>
        <w:ind w:firstLine="1135" w:firstLineChars="350"/>
        <w:rPr>
          <w:rFonts w:ascii="宋体" w:hAnsi="宋体" w:cs="宋体"/>
          <w:b/>
          <w:spacing w:val="12"/>
          <w:sz w:val="30"/>
          <w:szCs w:val="30"/>
        </w:rPr>
      </w:pPr>
    </w:p>
    <w:p w14:paraId="3D9E2813">
      <w:pPr>
        <w:spacing w:line="360" w:lineRule="auto"/>
        <w:ind w:firstLine="1135" w:firstLineChars="350"/>
        <w:rPr>
          <w:rFonts w:ascii="宋体" w:hAnsi="宋体" w:cs="宋体"/>
          <w:b/>
          <w:spacing w:val="12"/>
          <w:sz w:val="30"/>
          <w:szCs w:val="30"/>
        </w:rPr>
      </w:pPr>
    </w:p>
    <w:p w14:paraId="040F0791">
      <w:pPr>
        <w:spacing w:line="360" w:lineRule="auto"/>
        <w:ind w:firstLine="1135" w:firstLineChars="350"/>
        <w:rPr>
          <w:rFonts w:ascii="宋体" w:hAnsi="宋体" w:cs="宋体"/>
          <w:b/>
          <w:spacing w:val="12"/>
          <w:sz w:val="30"/>
          <w:szCs w:val="30"/>
        </w:rPr>
      </w:pPr>
    </w:p>
    <w:p w14:paraId="1A3751ED">
      <w:pPr>
        <w:spacing w:line="360" w:lineRule="auto"/>
        <w:jc w:val="center"/>
        <w:textAlignment w:val="baseline"/>
        <w:rPr>
          <w:rFonts w:ascii="宋体" w:hAnsi="宋体" w:eastAsia="宋体" w:cs="宋体"/>
          <w:b/>
          <w:bCs/>
          <w:sz w:val="30"/>
        </w:rPr>
      </w:pPr>
      <w:r>
        <w:rPr>
          <w:rFonts w:hint="eastAsia" w:ascii="宋体" w:hAnsi="宋体" w:eastAsia="宋体" w:cs="宋体"/>
          <w:b/>
          <w:bCs/>
          <w:sz w:val="30"/>
        </w:rPr>
        <w:t>采购人（盖章）：沧州数产科技有限公司</w:t>
      </w:r>
    </w:p>
    <w:p w14:paraId="67C030DE">
      <w:pPr>
        <w:jc w:val="center"/>
        <w:rPr>
          <w:rFonts w:ascii="宋体" w:hAnsi="宋体" w:eastAsia="宋体" w:cs="宋体"/>
          <w:b/>
          <w:bCs/>
          <w:sz w:val="30"/>
        </w:rPr>
      </w:pPr>
    </w:p>
    <w:p w14:paraId="793A5E19">
      <w:pPr>
        <w:jc w:val="center"/>
        <w:rPr>
          <w:rFonts w:ascii="宋体" w:hAnsi="宋体" w:eastAsia="宋体" w:cs="宋体"/>
          <w:b/>
          <w:bCs/>
          <w:sz w:val="30"/>
        </w:rPr>
      </w:pPr>
    </w:p>
    <w:p w14:paraId="05713BBB">
      <w:pPr>
        <w:jc w:val="center"/>
        <w:rPr>
          <w:rFonts w:ascii="宋体" w:hAnsi="宋体" w:eastAsia="宋体" w:cs="宋体"/>
          <w:b/>
          <w:bCs/>
          <w:sz w:val="30"/>
        </w:rPr>
      </w:pPr>
      <w:r>
        <w:rPr>
          <w:rFonts w:hint="eastAsia" w:ascii="宋体" w:hAnsi="宋体" w:eastAsia="宋体" w:cs="宋体"/>
          <w:b/>
          <w:bCs/>
          <w:sz w:val="30"/>
        </w:rPr>
        <w:t>2025年</w:t>
      </w:r>
      <w:r>
        <w:rPr>
          <w:rFonts w:hint="eastAsia" w:ascii="宋体" w:hAnsi="宋体" w:eastAsia="宋体" w:cs="宋体"/>
          <w:b/>
          <w:bCs/>
          <w:sz w:val="30"/>
          <w:lang w:val="en-US" w:eastAsia="zh-CN"/>
        </w:rPr>
        <w:t>8</w:t>
      </w:r>
      <w:r>
        <w:rPr>
          <w:rFonts w:hint="eastAsia" w:ascii="宋体" w:hAnsi="宋体" w:eastAsia="宋体" w:cs="宋体"/>
          <w:b/>
          <w:bCs/>
          <w:sz w:val="30"/>
        </w:rPr>
        <w:t>月</w:t>
      </w:r>
    </w:p>
    <w:p w14:paraId="6F58871A">
      <w:pPr>
        <w:pStyle w:val="18"/>
        <w:sectPr>
          <w:headerReference r:id="rId3" w:type="default"/>
          <w:pgSz w:w="11906" w:h="16838"/>
          <w:pgMar w:top="1040" w:right="1286" w:bottom="1098" w:left="1380" w:header="851" w:footer="992" w:gutter="0"/>
          <w:pgNumType w:fmt="decimal" w:start="1"/>
          <w:cols w:space="720" w:num="1"/>
          <w:docGrid w:type="lines" w:linePitch="312" w:charSpace="0"/>
        </w:sectPr>
      </w:pPr>
    </w:p>
    <w:p w14:paraId="0ABE9954">
      <w:pPr>
        <w:pStyle w:val="18"/>
      </w:pPr>
    </w:p>
    <w:p w14:paraId="0A653CB5">
      <w:pPr>
        <w:spacing w:line="440" w:lineRule="exact"/>
        <w:jc w:val="center"/>
        <w:rPr>
          <w:rFonts w:ascii="宋体" w:hAnsi="宋体" w:eastAsia="宋体" w:cs="宋体"/>
          <w:sz w:val="44"/>
        </w:rPr>
      </w:pPr>
      <w:r>
        <w:rPr>
          <w:rFonts w:hint="eastAsia" w:ascii="宋体" w:hAnsi="宋体" w:eastAsia="宋体" w:cs="宋体"/>
          <w:b/>
          <w:bCs/>
          <w:sz w:val="44"/>
        </w:rPr>
        <w:t>目   录</w:t>
      </w:r>
    </w:p>
    <w:p w14:paraId="0EC790F8">
      <w:pPr>
        <w:spacing w:line="440" w:lineRule="exact"/>
        <w:rPr>
          <w:rFonts w:ascii="宋体" w:hAnsi="宋体" w:eastAsia="宋体" w:cs="宋体"/>
          <w:sz w:val="28"/>
        </w:rPr>
      </w:pPr>
    </w:p>
    <w:p w14:paraId="6AA3CA58">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第一章  磋商公告</w:t>
      </w:r>
    </w:p>
    <w:p w14:paraId="1E746C16">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第二章  磋商须知及前附表</w:t>
      </w:r>
    </w:p>
    <w:p w14:paraId="5EF31D81">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第三章  采购要求</w:t>
      </w:r>
    </w:p>
    <w:p w14:paraId="0F0E81AD">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第四章  响应文件格式</w:t>
      </w:r>
    </w:p>
    <w:p w14:paraId="39786563">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第五章  评标标准</w:t>
      </w:r>
    </w:p>
    <w:p w14:paraId="6B5B3FD5">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第六章  补遗书及答疑纪要（待发）</w:t>
      </w:r>
    </w:p>
    <w:p w14:paraId="5CDEB6E3">
      <w:pPr>
        <w:tabs>
          <w:tab w:val="right" w:leader="hyphen" w:pos="9000"/>
        </w:tabs>
        <w:spacing w:line="480" w:lineRule="exact"/>
        <w:ind w:right="-82" w:rightChars="-39"/>
        <w:rPr>
          <w:rFonts w:ascii="宋体" w:hAnsi="宋体" w:eastAsia="宋体" w:cs="宋体"/>
          <w:b/>
          <w:sz w:val="24"/>
        </w:rPr>
      </w:pPr>
    </w:p>
    <w:p w14:paraId="4ECA1B8E">
      <w:pPr>
        <w:tabs>
          <w:tab w:val="right" w:leader="hyphen" w:pos="9000"/>
        </w:tabs>
        <w:spacing w:line="480" w:lineRule="exact"/>
        <w:ind w:right="-82" w:rightChars="-39"/>
        <w:rPr>
          <w:rFonts w:ascii="宋体" w:hAnsi="宋体" w:eastAsia="宋体" w:cs="宋体"/>
          <w:b/>
          <w:sz w:val="24"/>
        </w:rPr>
      </w:pPr>
    </w:p>
    <w:p w14:paraId="69665090">
      <w:pPr>
        <w:tabs>
          <w:tab w:val="right" w:leader="hyphen" w:pos="9000"/>
        </w:tabs>
        <w:spacing w:line="480" w:lineRule="exact"/>
        <w:ind w:right="-82" w:rightChars="-39"/>
        <w:rPr>
          <w:rFonts w:ascii="宋体" w:hAnsi="宋体" w:eastAsia="宋体" w:cs="宋体"/>
          <w:b/>
          <w:sz w:val="24"/>
        </w:rPr>
      </w:pPr>
    </w:p>
    <w:p w14:paraId="133C36E0">
      <w:pPr>
        <w:tabs>
          <w:tab w:val="right" w:leader="hyphen" w:pos="9000"/>
        </w:tabs>
        <w:spacing w:line="480" w:lineRule="exact"/>
        <w:ind w:right="-82" w:rightChars="-39"/>
        <w:rPr>
          <w:rFonts w:ascii="宋体" w:hAnsi="宋体" w:eastAsia="宋体" w:cs="宋体"/>
          <w:b/>
          <w:sz w:val="24"/>
        </w:rPr>
      </w:pPr>
    </w:p>
    <w:p w14:paraId="53E8F4CD">
      <w:pPr>
        <w:tabs>
          <w:tab w:val="right" w:leader="hyphen" w:pos="9000"/>
        </w:tabs>
        <w:spacing w:line="480" w:lineRule="exact"/>
        <w:ind w:right="-82" w:rightChars="-39"/>
        <w:rPr>
          <w:rFonts w:ascii="宋体" w:hAnsi="宋体" w:eastAsia="宋体" w:cs="宋体"/>
          <w:b/>
          <w:sz w:val="24"/>
        </w:rPr>
      </w:pPr>
    </w:p>
    <w:p w14:paraId="6E87CC52">
      <w:pPr>
        <w:pStyle w:val="19"/>
        <w:ind w:firstLine="482"/>
        <w:rPr>
          <w:rFonts w:eastAsia="宋体" w:cs="宋体"/>
          <w:b/>
        </w:rPr>
      </w:pPr>
    </w:p>
    <w:p w14:paraId="505583B0">
      <w:pPr>
        <w:pStyle w:val="19"/>
        <w:ind w:firstLine="482"/>
        <w:rPr>
          <w:rFonts w:eastAsia="宋体" w:cs="宋体"/>
          <w:b/>
        </w:rPr>
      </w:pPr>
    </w:p>
    <w:p w14:paraId="3CE1E1D5">
      <w:pPr>
        <w:tabs>
          <w:tab w:val="right" w:leader="hyphen" w:pos="9000"/>
        </w:tabs>
        <w:spacing w:line="480" w:lineRule="exact"/>
        <w:ind w:right="-82" w:rightChars="-39"/>
        <w:rPr>
          <w:rFonts w:ascii="宋体" w:hAnsi="宋体" w:eastAsia="宋体" w:cs="宋体"/>
          <w:b/>
          <w:sz w:val="24"/>
        </w:rPr>
      </w:pPr>
    </w:p>
    <w:p w14:paraId="429990A3">
      <w:pPr>
        <w:tabs>
          <w:tab w:val="right" w:leader="hyphen" w:pos="9000"/>
        </w:tabs>
        <w:spacing w:line="480" w:lineRule="exact"/>
        <w:ind w:right="-82" w:rightChars="-39"/>
        <w:rPr>
          <w:rFonts w:ascii="宋体" w:hAnsi="宋体" w:eastAsia="宋体" w:cs="宋体"/>
          <w:b/>
          <w:sz w:val="24"/>
        </w:rPr>
      </w:pPr>
    </w:p>
    <w:p w14:paraId="46BCE983">
      <w:pPr>
        <w:tabs>
          <w:tab w:val="right" w:leader="hyphen" w:pos="9000"/>
        </w:tabs>
        <w:spacing w:line="480" w:lineRule="exact"/>
        <w:ind w:right="-82" w:rightChars="-39"/>
        <w:rPr>
          <w:rFonts w:ascii="宋体" w:hAnsi="宋体" w:eastAsia="宋体" w:cs="宋体"/>
          <w:b/>
          <w:sz w:val="24"/>
        </w:rPr>
      </w:pPr>
    </w:p>
    <w:p w14:paraId="03952B7A">
      <w:pPr>
        <w:pStyle w:val="19"/>
        <w:ind w:firstLine="480"/>
        <w:rPr>
          <w:rFonts w:eastAsia="宋体" w:cs="宋体"/>
        </w:rPr>
      </w:pPr>
    </w:p>
    <w:p w14:paraId="589077F5">
      <w:pPr>
        <w:rPr>
          <w:rFonts w:ascii="宋体" w:hAnsi="宋体" w:eastAsia="宋体" w:cs="宋体"/>
          <w:b/>
          <w:bCs/>
          <w:sz w:val="44"/>
        </w:rPr>
      </w:pPr>
      <w:r>
        <w:rPr>
          <w:rFonts w:hint="eastAsia" w:ascii="宋体" w:hAnsi="宋体" w:eastAsia="宋体" w:cs="宋体"/>
          <w:b/>
          <w:bCs/>
          <w:sz w:val="44"/>
        </w:rPr>
        <w:br w:type="page"/>
      </w:r>
    </w:p>
    <w:p w14:paraId="187FE8A7">
      <w:pPr>
        <w:numPr>
          <w:ilvl w:val="0"/>
          <w:numId w:val="1"/>
        </w:numPr>
        <w:spacing w:line="440" w:lineRule="exact"/>
        <w:jc w:val="left"/>
        <w:rPr>
          <w:rFonts w:ascii="宋体" w:hAnsi="宋体" w:eastAsia="宋体" w:cs="宋体"/>
          <w:b/>
          <w:bCs/>
          <w:sz w:val="44"/>
        </w:rPr>
      </w:pPr>
      <w:r>
        <w:rPr>
          <w:rFonts w:hint="eastAsia" w:ascii="宋体" w:hAnsi="宋体" w:eastAsia="宋体" w:cs="宋体"/>
          <w:b/>
          <w:bCs/>
          <w:sz w:val="44"/>
        </w:rPr>
        <w:t xml:space="preserve"> 竞争性磋商公告</w:t>
      </w:r>
    </w:p>
    <w:p w14:paraId="5B8BB7C6">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55473810">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sz w:val="24"/>
          <w:szCs w:val="24"/>
        </w:rPr>
      </w:pPr>
      <w:r>
        <w:rPr>
          <w:rFonts w:hint="eastAsia" w:ascii="宋体" w:hAnsi="宋体" w:eastAsia="宋体" w:cs="宋体"/>
          <w:bCs/>
          <w:sz w:val="24"/>
          <w:szCs w:val="24"/>
          <w:u w:val="single"/>
          <w:lang w:val="en-US" w:eastAsia="zh-CN"/>
        </w:rPr>
        <w:t>纲要编制技术服务项目</w:t>
      </w:r>
      <w:r>
        <w:rPr>
          <w:rFonts w:hint="eastAsia" w:ascii="宋体" w:hAnsi="宋体" w:eastAsia="宋体" w:cs="宋体"/>
          <w:sz w:val="24"/>
          <w:szCs w:val="24"/>
        </w:rPr>
        <w:t>的潜在供应商应在</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沧州建投集团网站</w:t>
      </w:r>
      <w:r>
        <w:rPr>
          <w:rFonts w:hint="eastAsia" w:ascii="宋体" w:hAnsi="宋体" w:eastAsia="宋体" w:cs="宋体"/>
          <w:sz w:val="24"/>
          <w:szCs w:val="24"/>
        </w:rPr>
        <w:t>获取采购文件，并于</w:t>
      </w:r>
      <w:r>
        <w:rPr>
          <w:rFonts w:hint="eastAsia" w:ascii="宋体" w:hAnsi="宋体" w:eastAsia="宋体" w:cs="宋体"/>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8</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18</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5232412C">
      <w:pPr>
        <w:pStyle w:val="4"/>
        <w:spacing w:line="360" w:lineRule="exact"/>
        <w:ind w:firstLine="482" w:firstLineChars="200"/>
        <w:rPr>
          <w:rFonts w:ascii="宋体" w:hAnsi="宋体" w:eastAsia="宋体" w:cs="宋体"/>
          <w:b/>
          <w:bCs/>
          <w:sz w:val="24"/>
          <w:szCs w:val="24"/>
        </w:rPr>
      </w:pPr>
      <w:bookmarkStart w:id="5" w:name="_Toc28359012"/>
      <w:bookmarkStart w:id="6" w:name="_Toc35393798"/>
      <w:bookmarkStart w:id="7" w:name="_Toc28359089"/>
      <w:bookmarkStart w:id="8" w:name="_Toc35393629"/>
      <w:r>
        <w:rPr>
          <w:rFonts w:hint="eastAsia" w:ascii="宋体" w:hAnsi="宋体" w:eastAsia="宋体" w:cs="宋体"/>
          <w:b/>
          <w:bCs/>
          <w:sz w:val="24"/>
          <w:szCs w:val="24"/>
        </w:rPr>
        <w:t>一、项目基本情况</w:t>
      </w:r>
      <w:bookmarkEnd w:id="5"/>
      <w:bookmarkEnd w:id="6"/>
      <w:bookmarkEnd w:id="7"/>
      <w:bookmarkEnd w:id="8"/>
    </w:p>
    <w:p w14:paraId="16A8B491">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CZSC-20250</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-01</w:t>
      </w:r>
    </w:p>
    <w:p w14:paraId="27C7B4F8">
      <w:pPr>
        <w:spacing w:line="3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纲要编制技术服务项目</w:t>
      </w:r>
    </w:p>
    <w:p w14:paraId="179C4389">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采购方式：竞争性磋商 </w:t>
      </w:r>
    </w:p>
    <w:p w14:paraId="5402958F">
      <w:pPr>
        <w:spacing w:line="3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48万元</w:t>
      </w:r>
    </w:p>
    <w:p w14:paraId="158FF538">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采购需求：详见第三章采购要求</w:t>
      </w:r>
    </w:p>
    <w:p w14:paraId="1A0B2CD8">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服务期限：自签订合同之日起至纲要审议通过并正式发布</w:t>
      </w:r>
    </w:p>
    <w:p w14:paraId="51834A93">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本项目（是/否）接受联合体</w:t>
      </w:r>
      <w:r>
        <w:rPr>
          <w:rFonts w:hint="eastAsia" w:ascii="宋体" w:hAnsi="宋体" w:cs="宋体"/>
          <w:sz w:val="24"/>
          <w:szCs w:val="24"/>
        </w:rPr>
        <w:t>：否</w:t>
      </w:r>
    </w:p>
    <w:p w14:paraId="1864440D">
      <w:pPr>
        <w:pStyle w:val="4"/>
        <w:spacing w:line="360" w:lineRule="exact"/>
        <w:ind w:firstLine="482" w:firstLineChars="200"/>
        <w:rPr>
          <w:rFonts w:ascii="宋体" w:hAnsi="宋体" w:eastAsia="宋体" w:cs="宋体"/>
          <w:b/>
          <w:bCs/>
          <w:sz w:val="24"/>
          <w:szCs w:val="24"/>
        </w:rPr>
      </w:pPr>
      <w:bookmarkStart w:id="9" w:name="_Toc35393799"/>
      <w:bookmarkStart w:id="10" w:name="_Toc28359090"/>
      <w:bookmarkStart w:id="11" w:name="_Toc28359013"/>
      <w:bookmarkStart w:id="12" w:name="_Toc35393630"/>
      <w:r>
        <w:rPr>
          <w:rFonts w:hint="eastAsia" w:ascii="宋体" w:hAnsi="宋体" w:eastAsia="宋体" w:cs="宋体"/>
          <w:b/>
          <w:bCs/>
          <w:sz w:val="24"/>
          <w:szCs w:val="24"/>
        </w:rPr>
        <w:t>二、申请人的资格要求</w:t>
      </w:r>
      <w:bookmarkEnd w:id="9"/>
      <w:bookmarkEnd w:id="10"/>
      <w:bookmarkEnd w:id="11"/>
      <w:bookmarkEnd w:id="12"/>
    </w:p>
    <w:p w14:paraId="1E9C9F79">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1349528">
      <w:pPr>
        <w:spacing w:line="360" w:lineRule="exact"/>
        <w:ind w:firstLine="480" w:firstLineChars="200"/>
        <w:rPr>
          <w:rFonts w:ascii="宋体" w:hAnsi="宋体" w:eastAsia="宋体" w:cs="宋体"/>
          <w:sz w:val="24"/>
          <w:szCs w:val="24"/>
        </w:rPr>
      </w:pPr>
      <w:bookmarkStart w:id="13" w:name="_Toc28359091"/>
      <w:bookmarkStart w:id="14" w:name="_Toc28359014"/>
      <w:r>
        <w:rPr>
          <w:rFonts w:hint="eastAsia" w:ascii="宋体" w:hAnsi="宋体" w:eastAsia="宋体" w:cs="宋体"/>
          <w:sz w:val="24"/>
          <w:szCs w:val="24"/>
        </w:rPr>
        <w:t>2.落实政府采购政策需满足的资格要求：</w:t>
      </w:r>
      <w:r>
        <w:rPr>
          <w:rFonts w:hint="eastAsia" w:ascii="宋体" w:hAnsi="宋体" w:eastAsia="宋体" w:cs="宋体"/>
          <w:b/>
          <w:bCs/>
          <w:sz w:val="24"/>
          <w:szCs w:val="24"/>
        </w:rPr>
        <w:t>本项目专门面向小微企业采购</w:t>
      </w:r>
      <w:r>
        <w:rPr>
          <w:rFonts w:hint="eastAsia" w:ascii="宋体" w:hAnsi="宋体" w:eastAsia="宋体" w:cs="宋体"/>
          <w:sz w:val="24"/>
          <w:szCs w:val="24"/>
        </w:rPr>
        <w:t>；</w:t>
      </w:r>
    </w:p>
    <w:p w14:paraId="4610FDD9">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w:t>
      </w:r>
    </w:p>
    <w:p w14:paraId="47E56B6A">
      <w:pPr>
        <w:spacing w:line="360" w:lineRule="exact"/>
        <w:ind w:firstLine="480" w:firstLineChars="200"/>
        <w:rPr>
          <w:rFonts w:ascii="宋体" w:hAnsi="宋体" w:eastAsia="宋体" w:cs="宋体"/>
          <w:sz w:val="24"/>
          <w:szCs w:val="24"/>
        </w:rPr>
      </w:pPr>
      <w:r>
        <w:rPr>
          <w:rFonts w:hint="eastAsia" w:ascii="宋体" w:hAnsi="宋体" w:cs="宋体"/>
          <w:sz w:val="24"/>
          <w:szCs w:val="24"/>
        </w:rPr>
        <w:t>3.1.具备承担和实施本项目的能力</w:t>
      </w:r>
      <w:r>
        <w:rPr>
          <w:rFonts w:hint="eastAsia" w:ascii="宋体" w:hAnsi="宋体" w:eastAsia="宋体" w:cs="宋体"/>
          <w:sz w:val="24"/>
          <w:szCs w:val="24"/>
        </w:rPr>
        <w:t>；</w:t>
      </w:r>
    </w:p>
    <w:p w14:paraId="3FE85353">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3.2.被“信用中国”网站列入失信被执行人名单、异常经营名录和税收违法黑名单，则不允许参加本项目采购活动。（此项内容投标人无需提供，以开标当天查询为准）。</w:t>
      </w:r>
    </w:p>
    <w:p w14:paraId="20E91D00">
      <w:pPr>
        <w:spacing w:line="360" w:lineRule="exact"/>
        <w:ind w:firstLine="480" w:firstLineChars="200"/>
        <w:rPr>
          <w:rFonts w:ascii="宋体" w:hAnsi="宋体" w:eastAsia="宋体" w:cs="宋体"/>
          <w:sz w:val="24"/>
          <w:szCs w:val="24"/>
        </w:rPr>
      </w:pPr>
      <w:r>
        <w:rPr>
          <w:rFonts w:hint="eastAsia" w:ascii="宋体" w:hAnsi="宋体" w:cs="宋体"/>
          <w:sz w:val="24"/>
          <w:szCs w:val="24"/>
        </w:rPr>
        <w:t>3.3.</w:t>
      </w:r>
      <w:r>
        <w:rPr>
          <w:rFonts w:hint="eastAsia" w:ascii="宋体" w:hAnsi="宋体" w:eastAsia="宋体" w:cs="宋体"/>
          <w:sz w:val="24"/>
          <w:szCs w:val="24"/>
        </w:rPr>
        <w:t>本项目不接受任何形式的联合体投标；</w:t>
      </w:r>
    </w:p>
    <w:p w14:paraId="2A801AA5">
      <w:pPr>
        <w:spacing w:line="360" w:lineRule="exact"/>
        <w:ind w:firstLine="482" w:firstLineChars="200"/>
        <w:jc w:val="center"/>
        <w:rPr>
          <w:rFonts w:ascii="宋体" w:hAnsi="宋体" w:eastAsia="宋体" w:cs="宋体"/>
          <w:b/>
          <w:bCs/>
          <w:sz w:val="24"/>
          <w:szCs w:val="24"/>
        </w:rPr>
      </w:pPr>
      <w:bookmarkStart w:id="15" w:name="_Toc35393631"/>
      <w:bookmarkStart w:id="16" w:name="_Toc35393800"/>
      <w:r>
        <w:rPr>
          <w:rFonts w:hint="eastAsia" w:ascii="宋体" w:hAnsi="宋体" w:eastAsia="宋体" w:cs="宋体"/>
          <w:b/>
          <w:bCs/>
          <w:sz w:val="24"/>
          <w:szCs w:val="24"/>
        </w:rPr>
        <w:t>三、获取采购文件</w:t>
      </w:r>
      <w:bookmarkEnd w:id="13"/>
      <w:bookmarkEnd w:id="14"/>
      <w:bookmarkEnd w:id="15"/>
      <w:bookmarkEnd w:id="16"/>
    </w:p>
    <w:p w14:paraId="55BA9D88">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18</w:t>
      </w:r>
      <w:r>
        <w:rPr>
          <w:rFonts w:hint="eastAsia" w:ascii="宋体" w:hAnsi="宋体" w:eastAsia="宋体" w:cs="宋体"/>
          <w:sz w:val="24"/>
          <w:szCs w:val="24"/>
          <w:u w:val="single"/>
        </w:rPr>
        <w:t>日</w:t>
      </w:r>
      <w:r>
        <w:rPr>
          <w:rFonts w:hint="eastAsia" w:ascii="宋体" w:hAnsi="宋体" w:eastAsia="宋体" w:cs="宋体"/>
          <w:sz w:val="24"/>
          <w:szCs w:val="24"/>
        </w:rPr>
        <w:t>，每天9时00分至12时00分，14时00分至17时00分（北京时间，法定节假日除外）</w:t>
      </w:r>
    </w:p>
    <w:p w14:paraId="05D67C4C">
      <w:pPr>
        <w:spacing w:line="3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地点：在</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沧州建投集团网站</w:t>
      </w:r>
      <w:r>
        <w:rPr>
          <w:rFonts w:hint="eastAsia" w:ascii="宋体" w:hAnsi="宋体" w:eastAsia="宋体" w:cs="宋体"/>
          <w:sz w:val="24"/>
          <w:szCs w:val="24"/>
        </w:rPr>
        <w:t>自主下载招标文件及相关资料，并及时查看有无澄清和修改。</w:t>
      </w:r>
    </w:p>
    <w:p w14:paraId="45114321">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方式：自行下载</w:t>
      </w:r>
    </w:p>
    <w:p w14:paraId="29103048">
      <w:pPr>
        <w:pStyle w:val="4"/>
        <w:spacing w:line="360" w:lineRule="exact"/>
        <w:ind w:firstLine="482" w:firstLineChars="200"/>
        <w:rPr>
          <w:rFonts w:ascii="宋体" w:hAnsi="宋体" w:eastAsia="宋体" w:cs="宋体"/>
          <w:b/>
          <w:bCs/>
          <w:sz w:val="24"/>
          <w:szCs w:val="24"/>
        </w:rPr>
      </w:pPr>
      <w:bookmarkStart w:id="17" w:name="_Toc28359015"/>
      <w:bookmarkStart w:id="18" w:name="_Toc28359092"/>
      <w:bookmarkStart w:id="19" w:name="_Toc35393632"/>
      <w:bookmarkStart w:id="20" w:name="_Toc35393801"/>
      <w:r>
        <w:rPr>
          <w:rFonts w:hint="eastAsia" w:ascii="宋体" w:hAnsi="宋体" w:eastAsia="宋体" w:cs="宋体"/>
          <w:b/>
          <w:bCs/>
          <w:sz w:val="24"/>
          <w:szCs w:val="24"/>
        </w:rPr>
        <w:t>四、响应文件提交</w:t>
      </w:r>
      <w:bookmarkEnd w:id="17"/>
      <w:bookmarkEnd w:id="18"/>
      <w:bookmarkEnd w:id="19"/>
      <w:bookmarkEnd w:id="20"/>
    </w:p>
    <w:p w14:paraId="5491BEF5">
      <w:pPr>
        <w:spacing w:line="360" w:lineRule="exact"/>
        <w:ind w:firstLine="480" w:firstLineChars="200"/>
        <w:rPr>
          <w:rFonts w:ascii="宋体" w:hAnsi="宋体" w:eastAsia="宋体" w:cs="宋体"/>
          <w:sz w:val="24"/>
          <w:szCs w:val="24"/>
        </w:rPr>
      </w:pPr>
      <w:bookmarkStart w:id="21" w:name="_Toc35393633"/>
      <w:bookmarkStart w:id="22" w:name="_Toc28359016"/>
      <w:bookmarkStart w:id="23" w:name="_Toc28359093"/>
      <w:bookmarkStart w:id="24" w:name="_Toc35393802"/>
      <w:r>
        <w:rPr>
          <w:rFonts w:hint="eastAsia" w:ascii="宋体" w:hAnsi="宋体" w:eastAsia="宋体" w:cs="宋体"/>
          <w:sz w:val="24"/>
          <w:szCs w:val="24"/>
        </w:rPr>
        <w:t>4.1 投标文件递交的截止时间(投标截止时间，下同)为</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2025</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年</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8</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月</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18</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日</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11</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00</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分，</w:t>
      </w:r>
      <w:r>
        <w:rPr>
          <w:rFonts w:hint="eastAsia" w:ascii="宋体" w:hAnsi="宋体" w:eastAsia="宋体" w:cs="宋体"/>
          <w:sz w:val="24"/>
          <w:szCs w:val="24"/>
        </w:rPr>
        <w:t xml:space="preserve"> 投标人应于</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当日</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8</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30</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分至</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11</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00</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分将投标文件递交</w:t>
      </w:r>
      <w:r>
        <w:rPr>
          <w:rFonts w:hint="eastAsia" w:ascii="宋体" w:hAnsi="宋体" w:eastAsia="宋体" w:cs="宋体"/>
          <w:sz w:val="24"/>
          <w:szCs w:val="24"/>
        </w:rPr>
        <w:t>至河北省沧州市高新区中关村科技园丰台园1B#楼（盈碳科技大厦）6楼。</w:t>
      </w:r>
    </w:p>
    <w:p w14:paraId="22BDAC2E">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4.2 投标人在开标时应携带并现场出示如下证明材料（</w:t>
      </w:r>
      <w:r>
        <w:rPr>
          <w:rFonts w:hint="eastAsia" w:ascii="宋体" w:hAnsi="宋体" w:eastAsia="宋体" w:cs="宋体"/>
          <w:b/>
          <w:bCs/>
          <w:sz w:val="24"/>
          <w:szCs w:val="24"/>
        </w:rPr>
        <w:t>证明材料均加盖公章</w:t>
      </w:r>
      <w:r>
        <w:rPr>
          <w:rFonts w:hint="eastAsia" w:ascii="宋体" w:hAnsi="宋体" w:eastAsia="宋体" w:cs="宋体"/>
          <w:sz w:val="24"/>
          <w:szCs w:val="24"/>
        </w:rPr>
        <w:t>）：</w:t>
      </w:r>
    </w:p>
    <w:p w14:paraId="742255AA">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法定代表人（单位负责人）参加开标会议，应携带本人有效身份证和法人身份证明（或 委托代理人参加开标会议应携带法定代表人（单位负责人）授权书原件和委托代理人本人身份证原件）。还需要携带营业执照副本复印件、</w:t>
      </w:r>
      <w:r>
        <w:rPr>
          <w:rFonts w:hint="eastAsia"/>
          <w:sz w:val="24"/>
        </w:rPr>
        <w:t>满足《中华人民共和国政府采购法》第二十二条规定条件的承诺函</w:t>
      </w:r>
      <w:r>
        <w:rPr>
          <w:rFonts w:hint="eastAsia" w:ascii="宋体" w:hAnsi="宋体" w:eastAsia="宋体" w:cs="宋体"/>
          <w:sz w:val="24"/>
          <w:szCs w:val="24"/>
        </w:rPr>
        <w:t>、</w:t>
      </w:r>
      <w:r>
        <w:rPr>
          <w:rFonts w:hint="eastAsia" w:ascii="宋体" w:hAnsi="宋体" w:eastAsia="宋体" w:cs="宋体"/>
          <w:sz w:val="24"/>
          <w:szCs w:val="24"/>
          <w:lang w:val="en-US" w:eastAsia="zh-CN"/>
        </w:rPr>
        <w:t>中小企业声明函</w:t>
      </w:r>
      <w:r>
        <w:rPr>
          <w:rFonts w:hint="eastAsia" w:ascii="宋体" w:hAnsi="宋体" w:eastAsia="宋体" w:cs="宋体"/>
          <w:sz w:val="24"/>
          <w:szCs w:val="24"/>
        </w:rPr>
        <w:t>，违反上述规定，该投标文件被视为无效。</w:t>
      </w:r>
    </w:p>
    <w:p w14:paraId="36133D25">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4.3 逾期送达的或者未送达指定地点的投标文件，招标人不予受理。</w:t>
      </w:r>
    </w:p>
    <w:p w14:paraId="355DAB82">
      <w:pPr>
        <w:rPr>
          <w:rFonts w:ascii="宋体" w:hAnsi="宋体" w:eastAsia="宋体" w:cs="宋体"/>
          <w:sz w:val="24"/>
          <w:szCs w:val="24"/>
        </w:rPr>
      </w:pPr>
      <w:r>
        <w:rPr>
          <w:rFonts w:hint="eastAsia" w:ascii="宋体" w:hAnsi="宋体" w:eastAsia="宋体" w:cs="宋体"/>
          <w:sz w:val="24"/>
          <w:szCs w:val="24"/>
        </w:rPr>
        <w:br w:type="page"/>
      </w:r>
    </w:p>
    <w:p w14:paraId="7548EF6A">
      <w:pPr>
        <w:spacing w:line="36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五、开启</w:t>
      </w:r>
      <w:bookmarkEnd w:id="21"/>
      <w:bookmarkEnd w:id="22"/>
      <w:bookmarkEnd w:id="23"/>
      <w:bookmarkEnd w:id="24"/>
    </w:p>
    <w:p w14:paraId="449DCE30">
      <w:pPr>
        <w:spacing w:line="36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8</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18</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15</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sz w:val="24"/>
          <w:szCs w:val="24"/>
          <w:u w:val="single"/>
        </w:rPr>
        <w:t>分（北京时间）</w:t>
      </w:r>
    </w:p>
    <w:p w14:paraId="09300D05">
      <w:pPr>
        <w:spacing w:line="36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地点：河北省沧州市高新区中关村科技园丰台园1B#楼（盈碳科技大厦）6楼</w:t>
      </w:r>
    </w:p>
    <w:p w14:paraId="4267E86E">
      <w:pPr>
        <w:pStyle w:val="4"/>
        <w:spacing w:line="360" w:lineRule="exact"/>
        <w:ind w:firstLine="3855" w:firstLineChars="1600"/>
        <w:jc w:val="both"/>
        <w:rPr>
          <w:rFonts w:ascii="宋体" w:hAnsi="宋体" w:eastAsia="宋体" w:cs="宋体"/>
          <w:b/>
          <w:bCs/>
          <w:sz w:val="24"/>
          <w:szCs w:val="24"/>
        </w:rPr>
      </w:pPr>
      <w:bookmarkStart w:id="25" w:name="_Toc28359094"/>
      <w:bookmarkStart w:id="26" w:name="_Toc35393634"/>
      <w:bookmarkStart w:id="27" w:name="_Toc35393803"/>
      <w:bookmarkStart w:id="28" w:name="_Toc28359017"/>
      <w:r>
        <w:rPr>
          <w:rFonts w:hint="eastAsia" w:ascii="宋体" w:hAnsi="宋体" w:eastAsia="宋体" w:cs="宋体"/>
          <w:b/>
          <w:bCs/>
          <w:sz w:val="24"/>
          <w:szCs w:val="24"/>
        </w:rPr>
        <w:t>六、公告期限</w:t>
      </w:r>
      <w:bookmarkEnd w:id="25"/>
      <w:bookmarkEnd w:id="26"/>
      <w:bookmarkEnd w:id="27"/>
      <w:bookmarkEnd w:id="28"/>
    </w:p>
    <w:p w14:paraId="77D0928A">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u w:val="single"/>
        </w:rPr>
        <w:t>10</w:t>
      </w:r>
      <w:r>
        <w:rPr>
          <w:rFonts w:hint="eastAsia" w:ascii="宋体" w:hAnsi="宋体" w:eastAsia="宋体" w:cs="宋体"/>
          <w:kern w:val="0"/>
          <w:sz w:val="24"/>
          <w:szCs w:val="24"/>
        </w:rPr>
        <w:t>天。</w:t>
      </w:r>
    </w:p>
    <w:p w14:paraId="6AA8273B">
      <w:pPr>
        <w:pStyle w:val="4"/>
        <w:spacing w:line="360" w:lineRule="exact"/>
        <w:ind w:firstLine="3855" w:firstLineChars="1600"/>
        <w:jc w:val="both"/>
        <w:rPr>
          <w:rFonts w:ascii="宋体" w:hAnsi="宋体" w:eastAsia="宋体" w:cs="宋体"/>
          <w:b/>
          <w:bCs/>
          <w:sz w:val="24"/>
          <w:szCs w:val="24"/>
        </w:rPr>
      </w:pPr>
      <w:bookmarkStart w:id="29" w:name="_Toc35393635"/>
      <w:bookmarkStart w:id="30" w:name="_Toc35393804"/>
      <w:r>
        <w:rPr>
          <w:rFonts w:hint="eastAsia" w:ascii="宋体" w:hAnsi="宋体" w:eastAsia="宋体" w:cs="宋体"/>
          <w:b/>
          <w:bCs/>
          <w:sz w:val="24"/>
          <w:szCs w:val="24"/>
        </w:rPr>
        <w:t>七、其他补充事宜</w:t>
      </w:r>
      <w:bookmarkEnd w:id="29"/>
      <w:bookmarkEnd w:id="30"/>
    </w:p>
    <w:p w14:paraId="46832B62">
      <w:pPr>
        <w:pStyle w:val="4"/>
        <w:spacing w:line="360" w:lineRule="exact"/>
        <w:ind w:firstLine="480" w:firstLineChars="200"/>
        <w:jc w:val="both"/>
        <w:rPr>
          <w:rFonts w:ascii="宋体" w:hAnsi="宋体" w:eastAsia="宋体" w:cs="宋体"/>
          <w:kern w:val="0"/>
          <w:sz w:val="24"/>
          <w:szCs w:val="24"/>
        </w:rPr>
      </w:pPr>
      <w:bookmarkStart w:id="31" w:name="_Toc28359018"/>
      <w:bookmarkStart w:id="32" w:name="_Toc35393636"/>
      <w:bookmarkStart w:id="33" w:name="_Toc28359095"/>
      <w:bookmarkStart w:id="34" w:name="_Toc35393805"/>
      <w:r>
        <w:rPr>
          <w:rFonts w:hint="eastAsia" w:ascii="宋体" w:hAnsi="宋体" w:eastAsia="宋体" w:cs="宋体"/>
          <w:kern w:val="0"/>
          <w:sz w:val="24"/>
          <w:szCs w:val="24"/>
        </w:rPr>
        <w:t>本公告发布媒体：沧州建投集团网站</w:t>
      </w:r>
    </w:p>
    <w:p w14:paraId="5A7D2AC9">
      <w:pPr>
        <w:pStyle w:val="4"/>
        <w:spacing w:line="3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31"/>
      <w:bookmarkEnd w:id="32"/>
      <w:bookmarkEnd w:id="33"/>
      <w:bookmarkEnd w:id="34"/>
    </w:p>
    <w:p w14:paraId="23B8DDCA">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采购人：沧州数产科技有限公司</w:t>
      </w:r>
    </w:p>
    <w:p w14:paraId="23008B83">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地址：河北省沧州市高新区中关村科技园丰台园1B#楼（盈碳科技大厦）6楼</w:t>
      </w:r>
    </w:p>
    <w:p w14:paraId="51630EED">
      <w:pPr>
        <w:pStyle w:val="23"/>
        <w:spacing w:line="360" w:lineRule="exact"/>
        <w:ind w:firstLine="480" w:firstLineChars="200"/>
        <w:rPr>
          <w:rFonts w:hAnsi="宋体" w:eastAsia="宋体" w:cs="宋体"/>
          <w:sz w:val="24"/>
          <w:szCs w:val="24"/>
          <w:u w:val="single"/>
        </w:rPr>
      </w:pPr>
      <w:r>
        <w:rPr>
          <w:rFonts w:hint="eastAsia" w:hAnsi="宋体" w:eastAsia="宋体" w:cs="宋体"/>
          <w:sz w:val="24"/>
          <w:szCs w:val="24"/>
        </w:rPr>
        <w:t>项目联系人：</w:t>
      </w:r>
      <w:r>
        <w:rPr>
          <w:rFonts w:hint="eastAsia" w:hAnsi="宋体" w:eastAsia="宋体" w:cs="宋体"/>
          <w:sz w:val="24"/>
          <w:szCs w:val="24"/>
          <w:u w:val="single"/>
        </w:rPr>
        <w:t xml:space="preserve"> 张工        </w:t>
      </w:r>
    </w:p>
    <w:p w14:paraId="619473B3">
      <w:pPr>
        <w:spacing w:line="3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0317-5270772  </w:t>
      </w:r>
    </w:p>
    <w:p w14:paraId="519056A5">
      <w:pPr>
        <w:rPr>
          <w:sz w:val="32"/>
          <w:szCs w:val="32"/>
        </w:rPr>
      </w:pPr>
    </w:p>
    <w:p w14:paraId="766AAAFC">
      <w:pPr>
        <w:rPr>
          <w:sz w:val="32"/>
          <w:szCs w:val="32"/>
        </w:rPr>
      </w:pPr>
      <w:r>
        <w:rPr>
          <w:rFonts w:hint="eastAsia"/>
          <w:sz w:val="32"/>
          <w:szCs w:val="32"/>
        </w:rPr>
        <w:br w:type="page"/>
      </w:r>
    </w:p>
    <w:p w14:paraId="2813A527">
      <w:pPr>
        <w:pStyle w:val="3"/>
        <w:rPr>
          <w:sz w:val="32"/>
          <w:szCs w:val="32"/>
        </w:rPr>
      </w:pPr>
      <w:r>
        <w:rPr>
          <w:rFonts w:hint="eastAsia"/>
          <w:sz w:val="32"/>
          <w:szCs w:val="32"/>
        </w:rPr>
        <w:t xml:space="preserve">第二章  </w:t>
      </w:r>
      <w:bookmarkEnd w:id="0"/>
      <w:bookmarkEnd w:id="1"/>
      <w:r>
        <w:rPr>
          <w:rFonts w:hint="eastAsia"/>
          <w:sz w:val="32"/>
          <w:szCs w:val="32"/>
        </w:rPr>
        <w:t>磋商须知及前附表</w:t>
      </w:r>
    </w:p>
    <w:p w14:paraId="5CEBC8B6">
      <w:pPr>
        <w:jc w:val="center"/>
        <w:outlineLvl w:val="0"/>
        <w:rPr>
          <w:rFonts w:ascii="宋体" w:hAnsi="宋体" w:eastAsia="宋体" w:cs="宋体"/>
          <w:sz w:val="24"/>
          <w:szCs w:val="24"/>
        </w:rPr>
      </w:pPr>
      <w:r>
        <w:rPr>
          <w:rFonts w:hint="eastAsia" w:ascii="宋体" w:hAnsi="宋体" w:eastAsia="宋体" w:cs="宋体"/>
          <w:b/>
          <w:bCs/>
          <w:sz w:val="32"/>
          <w:szCs w:val="32"/>
        </w:rPr>
        <w:t>磋商须知前附表</w:t>
      </w:r>
    </w:p>
    <w:tbl>
      <w:tblPr>
        <w:tblStyle w:val="14"/>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14:paraId="2173F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14:paraId="38162CED">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项号</w:t>
            </w:r>
          </w:p>
        </w:tc>
        <w:tc>
          <w:tcPr>
            <w:tcW w:w="2114" w:type="dxa"/>
            <w:shd w:val="clear" w:color="auto" w:fill="auto"/>
            <w:vAlign w:val="center"/>
          </w:tcPr>
          <w:p w14:paraId="7458DE5E">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内　　容</w:t>
            </w:r>
          </w:p>
        </w:tc>
        <w:tc>
          <w:tcPr>
            <w:tcW w:w="6673" w:type="dxa"/>
            <w:shd w:val="clear" w:color="auto" w:fill="auto"/>
            <w:vAlign w:val="center"/>
          </w:tcPr>
          <w:p w14:paraId="2DCB46D3">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说明与要求</w:t>
            </w:r>
          </w:p>
        </w:tc>
      </w:tr>
      <w:tr w14:paraId="09823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14:paraId="4A515B3A">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114" w:type="dxa"/>
            <w:vAlign w:val="center"/>
          </w:tcPr>
          <w:p w14:paraId="0C09F57B">
            <w:pPr>
              <w:jc w:val="center"/>
              <w:rPr>
                <w:rFonts w:ascii="宋体" w:hAnsi="宋体" w:eastAsia="宋体" w:cs="宋体"/>
                <w:bCs/>
                <w:sz w:val="24"/>
                <w:szCs w:val="24"/>
              </w:rPr>
            </w:pPr>
            <w:r>
              <w:rPr>
                <w:rFonts w:hint="eastAsia" w:ascii="宋体" w:hAnsi="宋体" w:eastAsia="宋体" w:cs="宋体"/>
                <w:bCs/>
                <w:sz w:val="24"/>
                <w:szCs w:val="24"/>
              </w:rPr>
              <w:t>项目名称</w:t>
            </w:r>
          </w:p>
        </w:tc>
        <w:tc>
          <w:tcPr>
            <w:tcW w:w="6673" w:type="dxa"/>
            <w:vAlign w:val="center"/>
          </w:tcPr>
          <w:p w14:paraId="7AF77AF8">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纲要编制技术服务项目</w:t>
            </w:r>
          </w:p>
        </w:tc>
      </w:tr>
      <w:tr w14:paraId="4AD15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02F59770">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114" w:type="dxa"/>
            <w:vAlign w:val="center"/>
          </w:tcPr>
          <w:p w14:paraId="4F5ED967">
            <w:pPr>
              <w:jc w:val="center"/>
              <w:rPr>
                <w:rFonts w:ascii="宋体" w:hAnsi="宋体" w:eastAsia="宋体" w:cs="宋体"/>
                <w:bCs/>
                <w:sz w:val="24"/>
                <w:szCs w:val="24"/>
              </w:rPr>
            </w:pPr>
            <w:r>
              <w:rPr>
                <w:rFonts w:hint="eastAsia" w:ascii="宋体" w:hAnsi="宋体" w:eastAsia="宋体" w:cs="宋体"/>
                <w:bCs/>
                <w:sz w:val="24"/>
                <w:szCs w:val="24"/>
              </w:rPr>
              <w:t>项目编码</w:t>
            </w:r>
          </w:p>
        </w:tc>
        <w:tc>
          <w:tcPr>
            <w:tcW w:w="6673" w:type="dxa"/>
            <w:vAlign w:val="center"/>
          </w:tcPr>
          <w:p w14:paraId="79BFC255">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CZSC-20250</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-01</w:t>
            </w:r>
          </w:p>
        </w:tc>
      </w:tr>
      <w:tr w14:paraId="53F57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72C7C9DD">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114" w:type="dxa"/>
            <w:vAlign w:val="center"/>
          </w:tcPr>
          <w:p w14:paraId="7BF76434">
            <w:pPr>
              <w:spacing w:line="360" w:lineRule="auto"/>
              <w:jc w:val="center"/>
              <w:rPr>
                <w:rFonts w:ascii="宋体" w:hAnsi="宋体" w:eastAsia="宋体" w:cs="宋体"/>
                <w:sz w:val="24"/>
                <w:szCs w:val="24"/>
              </w:rPr>
            </w:pPr>
            <w:r>
              <w:rPr>
                <w:rFonts w:hint="eastAsia" w:ascii="宋体" w:hAnsi="宋体" w:eastAsia="宋体" w:cs="宋体"/>
                <w:sz w:val="24"/>
                <w:szCs w:val="24"/>
              </w:rPr>
              <w:t>资金来源</w:t>
            </w:r>
          </w:p>
        </w:tc>
        <w:tc>
          <w:tcPr>
            <w:tcW w:w="6673" w:type="dxa"/>
            <w:vAlign w:val="center"/>
          </w:tcPr>
          <w:p w14:paraId="28D2A144">
            <w:pPr>
              <w:spacing w:line="360" w:lineRule="auto"/>
              <w:jc w:val="left"/>
              <w:rPr>
                <w:rFonts w:ascii="宋体" w:hAnsi="宋体" w:eastAsia="宋体" w:cs="宋体"/>
                <w:sz w:val="24"/>
                <w:szCs w:val="24"/>
              </w:rPr>
            </w:pPr>
            <w:r>
              <w:rPr>
                <w:rFonts w:hint="eastAsia" w:ascii="宋体" w:hAnsi="宋体" w:eastAsia="宋体" w:cs="宋体"/>
                <w:sz w:val="24"/>
                <w:szCs w:val="24"/>
              </w:rPr>
              <w:t>企业自筹</w:t>
            </w:r>
          </w:p>
        </w:tc>
      </w:tr>
      <w:tr w14:paraId="0F338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68D707CB">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114" w:type="dxa"/>
            <w:vAlign w:val="center"/>
          </w:tcPr>
          <w:p w14:paraId="0E5D5DB5">
            <w:pPr>
              <w:spacing w:line="360" w:lineRule="auto"/>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质量标准</w:t>
            </w:r>
          </w:p>
        </w:tc>
        <w:tc>
          <w:tcPr>
            <w:tcW w:w="6673" w:type="dxa"/>
            <w:vAlign w:val="center"/>
          </w:tcPr>
          <w:p w14:paraId="4577E974">
            <w:pPr>
              <w:spacing w:line="360" w:lineRule="exact"/>
              <w:rPr>
                <w:rFonts w:ascii="宋体" w:hAnsi="宋体" w:eastAsia="宋体" w:cs="宋体"/>
                <w:sz w:val="28"/>
                <w:szCs w:val="28"/>
              </w:rPr>
            </w:pPr>
            <w:r>
              <w:rPr>
                <w:rFonts w:hint="eastAsia" w:ascii="宋体" w:hAnsi="宋体" w:eastAsia="宋体" w:cs="宋体"/>
                <w:sz w:val="24"/>
                <w:szCs w:val="24"/>
              </w:rPr>
              <w:t>合格，满足采购人使用标准。</w:t>
            </w:r>
          </w:p>
          <w:p w14:paraId="45AA8D88">
            <w:pPr>
              <w:spacing w:line="360" w:lineRule="auto"/>
              <w:jc w:val="left"/>
              <w:rPr>
                <w:rFonts w:ascii="宋体" w:hAnsi="宋体" w:eastAsia="宋体" w:cs="宋体"/>
                <w:sz w:val="24"/>
                <w:szCs w:val="24"/>
              </w:rPr>
            </w:pPr>
          </w:p>
        </w:tc>
      </w:tr>
      <w:tr w14:paraId="2DB81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14:paraId="3A860B31">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114" w:type="dxa"/>
            <w:vAlign w:val="center"/>
          </w:tcPr>
          <w:p w14:paraId="7278886D">
            <w:pPr>
              <w:spacing w:line="360" w:lineRule="auto"/>
              <w:jc w:val="center"/>
              <w:rPr>
                <w:rFonts w:ascii="宋体" w:hAnsi="宋体" w:eastAsia="宋体" w:cs="宋体"/>
                <w:sz w:val="24"/>
                <w:szCs w:val="24"/>
                <w:highlight w:val="none"/>
              </w:rPr>
            </w:pPr>
            <w:r>
              <w:rPr>
                <w:rFonts w:hint="eastAsia" w:ascii="宋体" w:hAnsi="宋体" w:cs="宋体"/>
                <w:bCs/>
                <w:snapToGrid w:val="0"/>
                <w:color w:val="000000"/>
                <w:kern w:val="0"/>
                <w:sz w:val="24"/>
                <w:szCs w:val="24"/>
                <w:highlight w:val="none"/>
                <w:lang w:bidi="ar"/>
              </w:rPr>
              <w:t>★</w:t>
            </w:r>
            <w:r>
              <w:rPr>
                <w:rFonts w:hint="eastAsia" w:ascii="宋体" w:hAnsi="宋体" w:eastAsia="宋体" w:cs="宋体"/>
                <w:sz w:val="24"/>
                <w:szCs w:val="24"/>
                <w:highlight w:val="none"/>
              </w:rPr>
              <w:t>采购需求</w:t>
            </w:r>
          </w:p>
        </w:tc>
        <w:tc>
          <w:tcPr>
            <w:tcW w:w="6673" w:type="dxa"/>
            <w:vAlign w:val="center"/>
          </w:tcPr>
          <w:p w14:paraId="658F288D">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详见第三章采购要求</w:t>
            </w:r>
          </w:p>
        </w:tc>
      </w:tr>
      <w:tr w14:paraId="2B54A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791" w:type="dxa"/>
            <w:vAlign w:val="center"/>
          </w:tcPr>
          <w:p w14:paraId="1F86959C">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114" w:type="dxa"/>
            <w:vAlign w:val="center"/>
          </w:tcPr>
          <w:p w14:paraId="14C6AD67">
            <w:pPr>
              <w:spacing w:line="360" w:lineRule="auto"/>
              <w:jc w:val="center"/>
              <w:rPr>
                <w:rFonts w:ascii="宋体" w:hAnsi="宋体" w:eastAsia="宋体" w:cs="宋体"/>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z w:val="24"/>
                <w:szCs w:val="24"/>
              </w:rPr>
              <w:t>服务期限</w:t>
            </w:r>
          </w:p>
        </w:tc>
        <w:tc>
          <w:tcPr>
            <w:tcW w:w="6673" w:type="dxa"/>
            <w:vAlign w:val="center"/>
          </w:tcPr>
          <w:p w14:paraId="795E4B80">
            <w:pPr>
              <w:pStyle w:val="19"/>
              <w:ind w:firstLine="0" w:firstLineChars="0"/>
              <w:jc w:val="left"/>
              <w:rPr>
                <w:rFonts w:eastAsia="宋体" w:cs="宋体"/>
                <w:szCs w:val="24"/>
              </w:rPr>
            </w:pPr>
            <w:r>
              <w:rPr>
                <w:rFonts w:hint="eastAsia" w:ascii="宋体" w:hAnsi="宋体" w:eastAsia="宋体" w:cs="宋体"/>
                <w:sz w:val="24"/>
                <w:szCs w:val="24"/>
              </w:rPr>
              <w:t>自签订合同之日起至纲要审议通过并正式发布</w:t>
            </w:r>
          </w:p>
        </w:tc>
      </w:tr>
      <w:tr w14:paraId="058C6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74A9BE5E">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114" w:type="dxa"/>
            <w:vAlign w:val="center"/>
          </w:tcPr>
          <w:p w14:paraId="77259310">
            <w:pPr>
              <w:spacing w:line="360" w:lineRule="auto"/>
              <w:jc w:val="center"/>
              <w:rPr>
                <w:rFonts w:ascii="宋体" w:hAnsi="宋体" w:eastAsia="宋体" w:cs="宋体"/>
                <w:spacing w:val="8"/>
                <w:sz w:val="24"/>
                <w:szCs w:val="24"/>
              </w:rPr>
            </w:pPr>
            <w:r>
              <w:rPr>
                <w:rFonts w:hint="eastAsia" w:ascii="宋体" w:hAnsi="宋体" w:eastAsia="宋体" w:cs="宋体"/>
                <w:spacing w:val="8"/>
                <w:sz w:val="24"/>
                <w:szCs w:val="24"/>
              </w:rPr>
              <w:t>采购方式</w:t>
            </w:r>
          </w:p>
        </w:tc>
        <w:tc>
          <w:tcPr>
            <w:tcW w:w="6673" w:type="dxa"/>
            <w:vAlign w:val="center"/>
          </w:tcPr>
          <w:p w14:paraId="4DF20A4F">
            <w:pPr>
              <w:spacing w:line="360" w:lineRule="auto"/>
              <w:jc w:val="left"/>
              <w:rPr>
                <w:rFonts w:ascii="宋体" w:hAnsi="宋体" w:eastAsia="宋体" w:cs="宋体"/>
                <w:sz w:val="24"/>
                <w:szCs w:val="24"/>
              </w:rPr>
            </w:pPr>
            <w:r>
              <w:rPr>
                <w:rFonts w:hint="eastAsia" w:ascii="宋体" w:hAnsi="宋体" w:eastAsia="宋体" w:cs="宋体"/>
                <w:sz w:val="24"/>
                <w:szCs w:val="24"/>
              </w:rPr>
              <w:t>竞争性磋商</w:t>
            </w:r>
          </w:p>
        </w:tc>
      </w:tr>
      <w:tr w14:paraId="348F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43B150C8">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114" w:type="dxa"/>
            <w:vAlign w:val="center"/>
          </w:tcPr>
          <w:p w14:paraId="2082AFD5">
            <w:pPr>
              <w:spacing w:line="360" w:lineRule="exact"/>
              <w:jc w:val="center"/>
              <w:rPr>
                <w:rFonts w:ascii="宋体" w:hAnsi="宋体" w:eastAsia="宋体" w:cs="宋体"/>
                <w:sz w:val="24"/>
                <w:szCs w:val="24"/>
              </w:rPr>
            </w:pPr>
            <w:r>
              <w:rPr>
                <w:rFonts w:hint="eastAsia" w:ascii="宋体" w:hAnsi="宋体" w:eastAsia="宋体" w:cs="宋体"/>
                <w:sz w:val="24"/>
                <w:szCs w:val="24"/>
              </w:rPr>
              <w:t>标段划分</w:t>
            </w:r>
          </w:p>
        </w:tc>
        <w:tc>
          <w:tcPr>
            <w:tcW w:w="6673" w:type="dxa"/>
            <w:vAlign w:val="center"/>
          </w:tcPr>
          <w:p w14:paraId="6B0ED9FA">
            <w:pPr>
              <w:spacing w:line="360" w:lineRule="auto"/>
              <w:jc w:val="left"/>
              <w:rPr>
                <w:rFonts w:ascii="宋体" w:hAnsi="宋体" w:eastAsia="宋体" w:cs="宋体"/>
                <w:sz w:val="24"/>
                <w:szCs w:val="24"/>
              </w:rPr>
            </w:pPr>
            <w:r>
              <w:rPr>
                <w:rFonts w:hint="eastAsia" w:ascii="宋体" w:hAnsi="宋体" w:eastAsia="宋体" w:cs="宋体"/>
                <w:sz w:val="24"/>
                <w:szCs w:val="24"/>
              </w:rPr>
              <w:t>1个标段</w:t>
            </w:r>
          </w:p>
        </w:tc>
      </w:tr>
      <w:tr w14:paraId="0C31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tcPr>
          <w:p w14:paraId="748E2488">
            <w:pPr>
              <w:spacing w:line="480" w:lineRule="exact"/>
              <w:jc w:val="center"/>
              <w:rPr>
                <w:rFonts w:ascii="宋体" w:hAnsi="宋体" w:eastAsia="宋体" w:cs="宋体"/>
                <w:sz w:val="24"/>
                <w:szCs w:val="24"/>
              </w:rPr>
            </w:pPr>
            <w:r>
              <w:rPr>
                <w:rFonts w:hint="eastAsia" w:ascii="宋体" w:hAnsi="宋体" w:eastAsia="宋体" w:cs="宋体"/>
                <w:spacing w:val="3"/>
                <w:kern w:val="0"/>
                <w:sz w:val="24"/>
                <w:szCs w:val="24"/>
              </w:rPr>
              <w:t>9</w:t>
            </w:r>
          </w:p>
        </w:tc>
        <w:tc>
          <w:tcPr>
            <w:tcW w:w="2114" w:type="dxa"/>
            <w:vAlign w:val="center"/>
          </w:tcPr>
          <w:p w14:paraId="1F6240EC">
            <w:pPr>
              <w:spacing w:line="480" w:lineRule="exact"/>
              <w:jc w:val="center"/>
              <w:rPr>
                <w:rFonts w:ascii="宋体" w:hAnsi="宋体" w:eastAsia="宋体" w:cs="宋体"/>
                <w:sz w:val="24"/>
                <w:szCs w:val="24"/>
              </w:rPr>
            </w:pPr>
            <w:r>
              <w:rPr>
                <w:rFonts w:hint="eastAsia" w:ascii="宋体" w:hAnsi="宋体" w:eastAsia="宋体" w:cs="宋体"/>
                <w:spacing w:val="3"/>
                <w:kern w:val="0"/>
                <w:sz w:val="24"/>
                <w:szCs w:val="24"/>
              </w:rPr>
              <w:t>资格审查</w:t>
            </w:r>
          </w:p>
        </w:tc>
        <w:tc>
          <w:tcPr>
            <w:tcW w:w="6673" w:type="dxa"/>
            <w:vAlign w:val="center"/>
          </w:tcPr>
          <w:p w14:paraId="04C8D04B">
            <w:pPr>
              <w:spacing w:line="360" w:lineRule="auto"/>
              <w:jc w:val="left"/>
              <w:rPr>
                <w:rFonts w:ascii="宋体" w:hAnsi="宋体" w:eastAsia="宋体" w:cs="宋体"/>
                <w:sz w:val="24"/>
                <w:szCs w:val="24"/>
              </w:rPr>
            </w:pPr>
            <w:r>
              <w:rPr>
                <w:rFonts w:hint="eastAsia" w:ascii="宋体" w:hAnsi="宋体" w:eastAsia="宋体" w:cs="宋体"/>
                <w:sz w:val="24"/>
                <w:szCs w:val="24"/>
              </w:rPr>
              <w:t>资格后审</w:t>
            </w:r>
          </w:p>
        </w:tc>
      </w:tr>
      <w:tr w14:paraId="7BAEE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14:paraId="14875F1C">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2114" w:type="dxa"/>
            <w:vAlign w:val="center"/>
          </w:tcPr>
          <w:p w14:paraId="5EDC7DBE">
            <w:pPr>
              <w:spacing w:line="360" w:lineRule="auto"/>
              <w:jc w:val="center"/>
              <w:rPr>
                <w:rFonts w:ascii="宋体" w:hAnsi="宋体" w:eastAsia="宋体" w:cs="宋体"/>
                <w:sz w:val="24"/>
                <w:szCs w:val="24"/>
              </w:rPr>
            </w:pPr>
            <w:r>
              <w:rPr>
                <w:rFonts w:hint="eastAsia" w:ascii="宋体" w:hAnsi="宋体" w:eastAsia="宋体" w:cs="宋体"/>
                <w:sz w:val="24"/>
                <w:szCs w:val="24"/>
              </w:rPr>
              <w:t>供应商资格要求</w:t>
            </w:r>
          </w:p>
        </w:tc>
        <w:tc>
          <w:tcPr>
            <w:tcW w:w="6673" w:type="dxa"/>
            <w:vAlign w:val="center"/>
          </w:tcPr>
          <w:p w14:paraId="0E51CA3F">
            <w:pPr>
              <w:spacing w:line="360" w:lineRule="exact"/>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111ED06">
            <w:pPr>
              <w:spacing w:line="360" w:lineRule="exact"/>
              <w:rPr>
                <w:rFonts w:ascii="宋体" w:hAnsi="宋体" w:eastAsia="宋体" w:cs="宋体"/>
                <w:sz w:val="24"/>
                <w:szCs w:val="24"/>
                <w:highlight w:val="yellow"/>
              </w:rPr>
            </w:pPr>
            <w:r>
              <w:rPr>
                <w:rFonts w:hint="eastAsia" w:ascii="宋体" w:hAnsi="宋体" w:eastAsia="宋体" w:cs="宋体"/>
                <w:sz w:val="24"/>
                <w:szCs w:val="24"/>
              </w:rPr>
              <w:t>2.落实政府采购政策需满足的资格要求：</w:t>
            </w:r>
            <w:r>
              <w:rPr>
                <w:rFonts w:hint="eastAsia" w:ascii="宋体" w:hAnsi="宋体" w:eastAsia="宋体" w:cs="宋体"/>
                <w:b/>
                <w:bCs/>
                <w:sz w:val="24"/>
                <w:szCs w:val="24"/>
                <w:lang w:val="en-US" w:eastAsia="zh-CN"/>
              </w:rPr>
              <w:t>本项目</w:t>
            </w:r>
            <w:r>
              <w:rPr>
                <w:rFonts w:hint="eastAsia" w:ascii="宋体" w:hAnsi="宋体" w:eastAsia="宋体" w:cs="宋体"/>
                <w:b/>
                <w:bCs/>
                <w:sz w:val="24"/>
                <w:szCs w:val="24"/>
                <w:highlight w:val="none"/>
                <w:lang w:val="en-US" w:eastAsia="zh-CN"/>
              </w:rPr>
              <w:t>专门面向小微企业</w:t>
            </w:r>
            <w:r>
              <w:rPr>
                <w:rFonts w:hint="eastAsia" w:ascii="宋体" w:hAnsi="宋体" w:eastAsia="宋体" w:cs="宋体"/>
                <w:sz w:val="24"/>
                <w:szCs w:val="24"/>
                <w:highlight w:val="none"/>
              </w:rPr>
              <w:t>；</w:t>
            </w:r>
          </w:p>
          <w:p w14:paraId="690BDBF6">
            <w:pPr>
              <w:spacing w:line="360" w:lineRule="exact"/>
              <w:rPr>
                <w:rFonts w:ascii="宋体" w:hAnsi="宋体" w:eastAsia="宋体" w:cs="宋体"/>
                <w:sz w:val="24"/>
                <w:szCs w:val="24"/>
              </w:rPr>
            </w:pPr>
            <w:r>
              <w:rPr>
                <w:rFonts w:hint="eastAsia" w:ascii="宋体" w:hAnsi="宋体" w:eastAsia="宋体" w:cs="宋体"/>
                <w:sz w:val="24"/>
                <w:szCs w:val="24"/>
              </w:rPr>
              <w:t>3.本项目的特定资格要求：</w:t>
            </w:r>
          </w:p>
          <w:p w14:paraId="3E098701">
            <w:pPr>
              <w:spacing w:line="360" w:lineRule="exact"/>
              <w:rPr>
                <w:rFonts w:ascii="宋体" w:hAnsi="宋体" w:eastAsia="宋体" w:cs="宋体"/>
                <w:sz w:val="24"/>
                <w:szCs w:val="24"/>
              </w:rPr>
            </w:pPr>
            <w:r>
              <w:rPr>
                <w:rFonts w:hint="eastAsia" w:ascii="宋体" w:hAnsi="宋体" w:cs="宋体"/>
                <w:sz w:val="24"/>
                <w:szCs w:val="24"/>
              </w:rPr>
              <w:t>3.1.具备承担和实施本项目的能力</w:t>
            </w:r>
            <w:r>
              <w:rPr>
                <w:rFonts w:hint="eastAsia" w:ascii="宋体" w:hAnsi="宋体" w:eastAsia="宋体" w:cs="宋体"/>
                <w:sz w:val="24"/>
                <w:szCs w:val="24"/>
              </w:rPr>
              <w:t>；</w:t>
            </w:r>
          </w:p>
          <w:p w14:paraId="20CCB46D">
            <w:pPr>
              <w:spacing w:line="360" w:lineRule="exact"/>
              <w:rPr>
                <w:rFonts w:ascii="宋体" w:hAnsi="宋体" w:eastAsia="宋体" w:cs="宋体"/>
                <w:sz w:val="24"/>
                <w:szCs w:val="24"/>
              </w:rPr>
            </w:pPr>
            <w:r>
              <w:rPr>
                <w:rFonts w:hint="eastAsia" w:ascii="宋体" w:hAnsi="宋体" w:eastAsia="宋体" w:cs="宋体"/>
                <w:sz w:val="24"/>
                <w:szCs w:val="24"/>
              </w:rPr>
              <w:t>3.2.被“信用中国”网站列入失信被执行人名单、异常经营名录和税收违法黑名单，则不允许参加本项目采购活动。（此项内容投标人无需提供，以开标当天查询为准）。</w:t>
            </w:r>
          </w:p>
          <w:p w14:paraId="13C01603">
            <w:pPr>
              <w:spacing w:line="360" w:lineRule="exact"/>
              <w:rPr>
                <w:rFonts w:ascii="宋体" w:hAnsi="宋体" w:eastAsia="宋体" w:cs="宋体"/>
                <w:sz w:val="24"/>
                <w:szCs w:val="24"/>
              </w:rPr>
            </w:pPr>
            <w:r>
              <w:rPr>
                <w:rFonts w:hint="eastAsia" w:ascii="宋体" w:hAnsi="宋体" w:cs="宋体"/>
                <w:sz w:val="24"/>
                <w:szCs w:val="24"/>
              </w:rPr>
              <w:t>3.3.</w:t>
            </w:r>
            <w:r>
              <w:rPr>
                <w:rFonts w:hint="eastAsia" w:ascii="宋体" w:hAnsi="宋体" w:eastAsia="宋体" w:cs="宋体"/>
                <w:sz w:val="24"/>
                <w:szCs w:val="24"/>
              </w:rPr>
              <w:t>本项目不接受任何形式的联合体投标；</w:t>
            </w:r>
          </w:p>
        </w:tc>
      </w:tr>
      <w:tr w14:paraId="463CE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14:paraId="4562E948">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11</w:t>
            </w:r>
          </w:p>
        </w:tc>
        <w:tc>
          <w:tcPr>
            <w:tcW w:w="2114" w:type="dxa"/>
            <w:vAlign w:val="center"/>
          </w:tcPr>
          <w:p w14:paraId="72D41D70">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报价</w:t>
            </w:r>
          </w:p>
        </w:tc>
        <w:tc>
          <w:tcPr>
            <w:tcW w:w="6673" w:type="dxa"/>
            <w:vAlign w:val="center"/>
          </w:tcPr>
          <w:p w14:paraId="2C975D12">
            <w:pPr>
              <w:spacing w:line="300" w:lineRule="exact"/>
              <w:jc w:val="left"/>
              <w:rPr>
                <w:rFonts w:ascii="宋体" w:hAnsi="宋体" w:eastAsia="宋体" w:cs="宋体"/>
                <w:spacing w:val="8"/>
                <w:sz w:val="24"/>
                <w:szCs w:val="24"/>
                <w:lang w:val="zh-CN"/>
              </w:rPr>
            </w:pPr>
            <w:r>
              <w:rPr>
                <w:rFonts w:hint="eastAsia" w:ascii="宋体" w:hAnsi="宋体" w:eastAsia="宋体" w:cs="宋体"/>
                <w:spacing w:val="8"/>
                <w:sz w:val="24"/>
                <w:szCs w:val="24"/>
                <w:lang w:val="zh-CN"/>
              </w:rPr>
              <w:t>本次采购项目最高限价为</w:t>
            </w:r>
            <w:r>
              <w:rPr>
                <w:rFonts w:hint="eastAsia" w:ascii="宋体" w:hAnsi="宋体" w:eastAsia="宋体" w:cs="宋体"/>
                <w:spacing w:val="8"/>
                <w:sz w:val="24"/>
                <w:szCs w:val="24"/>
                <w:lang w:val="en-US" w:eastAsia="zh-CN"/>
              </w:rPr>
              <w:t>480000</w:t>
            </w:r>
            <w:r>
              <w:rPr>
                <w:rFonts w:hint="eastAsia" w:ascii="宋体" w:hAnsi="宋体" w:eastAsia="宋体" w:cs="宋体"/>
                <w:spacing w:val="8"/>
                <w:sz w:val="24"/>
                <w:szCs w:val="24"/>
                <w:lang w:val="zh-CN"/>
              </w:rPr>
              <w:t>元</w:t>
            </w:r>
            <w:r>
              <w:rPr>
                <w:rFonts w:hint="eastAsia" w:ascii="宋体" w:hAnsi="宋体" w:eastAsia="宋体" w:cs="宋体"/>
                <w:spacing w:val="8"/>
                <w:sz w:val="24"/>
                <w:szCs w:val="24"/>
              </w:rPr>
              <w:t>，</w:t>
            </w:r>
            <w:r>
              <w:rPr>
                <w:rFonts w:hint="eastAsia" w:ascii="宋体" w:hAnsi="宋体" w:eastAsia="宋体" w:cs="宋体"/>
                <w:spacing w:val="8"/>
                <w:sz w:val="24"/>
                <w:szCs w:val="24"/>
                <w:lang w:val="zh-CN"/>
              </w:rPr>
              <w:t>超出此限价的报价为无效报价。</w:t>
            </w:r>
          </w:p>
        </w:tc>
      </w:tr>
      <w:tr w14:paraId="11A4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14:paraId="79627754">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12</w:t>
            </w:r>
          </w:p>
        </w:tc>
        <w:tc>
          <w:tcPr>
            <w:tcW w:w="2114" w:type="dxa"/>
            <w:vAlign w:val="center"/>
          </w:tcPr>
          <w:p w14:paraId="773005B7">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投标有效期</w:t>
            </w:r>
          </w:p>
        </w:tc>
        <w:tc>
          <w:tcPr>
            <w:tcW w:w="6673" w:type="dxa"/>
            <w:vAlign w:val="center"/>
          </w:tcPr>
          <w:p w14:paraId="18361419">
            <w:pPr>
              <w:spacing w:line="400" w:lineRule="exact"/>
              <w:rPr>
                <w:rFonts w:ascii="宋体" w:hAnsi="宋体" w:eastAsia="宋体" w:cs="宋体"/>
                <w:spacing w:val="8"/>
                <w:sz w:val="24"/>
                <w:szCs w:val="24"/>
              </w:rPr>
            </w:pPr>
            <w:r>
              <w:rPr>
                <w:rFonts w:hint="eastAsia" w:ascii="宋体" w:hAnsi="宋体" w:eastAsia="宋体" w:cs="宋体"/>
                <w:sz w:val="24"/>
                <w:szCs w:val="24"/>
              </w:rPr>
              <w:t>90</w:t>
            </w:r>
            <w:r>
              <w:rPr>
                <w:rFonts w:hint="eastAsia" w:ascii="宋体" w:hAnsi="宋体" w:cs="宋体"/>
                <w:sz w:val="24"/>
                <w:szCs w:val="24"/>
              </w:rPr>
              <w:t>日历天(从投标截止之日算起)</w:t>
            </w:r>
          </w:p>
        </w:tc>
      </w:tr>
      <w:tr w14:paraId="07186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14:paraId="5ECA6F72">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13</w:t>
            </w:r>
          </w:p>
        </w:tc>
        <w:tc>
          <w:tcPr>
            <w:tcW w:w="2114" w:type="dxa"/>
            <w:vAlign w:val="center"/>
          </w:tcPr>
          <w:p w14:paraId="36FDE4D8">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磋商保证金</w:t>
            </w:r>
          </w:p>
        </w:tc>
        <w:tc>
          <w:tcPr>
            <w:tcW w:w="6673" w:type="dxa"/>
            <w:vAlign w:val="center"/>
          </w:tcPr>
          <w:p w14:paraId="70939040">
            <w:pPr>
              <w:jc w:val="left"/>
              <w:rPr>
                <w:rFonts w:ascii="宋体" w:hAnsi="宋体" w:eastAsia="宋体" w:cs="宋体"/>
                <w:spacing w:val="8"/>
                <w:sz w:val="24"/>
                <w:szCs w:val="24"/>
              </w:rPr>
            </w:pPr>
            <w:r>
              <w:rPr>
                <w:rFonts w:hint="eastAsia" w:ascii="宋体" w:hAnsi="宋体" w:eastAsia="宋体" w:cs="宋体"/>
                <w:spacing w:val="8"/>
                <w:sz w:val="24"/>
                <w:szCs w:val="24"/>
              </w:rPr>
              <w:t>无需缴纳</w:t>
            </w:r>
          </w:p>
        </w:tc>
      </w:tr>
      <w:tr w14:paraId="7394B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14:paraId="15652E30">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14</w:t>
            </w:r>
          </w:p>
        </w:tc>
        <w:tc>
          <w:tcPr>
            <w:tcW w:w="2114" w:type="dxa"/>
            <w:vAlign w:val="center"/>
          </w:tcPr>
          <w:p w14:paraId="3B771AC1">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响应文件份数</w:t>
            </w:r>
          </w:p>
        </w:tc>
        <w:tc>
          <w:tcPr>
            <w:tcW w:w="6673" w:type="dxa"/>
            <w:vAlign w:val="center"/>
          </w:tcPr>
          <w:p w14:paraId="77C438B3">
            <w:pPr>
              <w:spacing w:line="400" w:lineRule="exact"/>
              <w:rPr>
                <w:rFonts w:ascii="宋体" w:hAnsi="宋体" w:eastAsia="宋体" w:cs="宋体"/>
                <w:spacing w:val="8"/>
                <w:sz w:val="24"/>
                <w:szCs w:val="24"/>
              </w:rPr>
            </w:pPr>
            <w:r>
              <w:rPr>
                <w:rFonts w:hint="eastAsia" w:ascii="宋体" w:hAnsi="宋体" w:eastAsia="宋体" w:cs="宋体"/>
                <w:spacing w:val="8"/>
                <w:sz w:val="24"/>
                <w:szCs w:val="24"/>
                <w:lang w:val="zh-CN"/>
              </w:rPr>
              <w:t>一份正本，</w:t>
            </w:r>
            <w:r>
              <w:rPr>
                <w:rFonts w:hint="eastAsia" w:ascii="宋体" w:hAnsi="宋体" w:eastAsia="宋体" w:cs="宋体"/>
                <w:spacing w:val="8"/>
                <w:sz w:val="24"/>
                <w:szCs w:val="24"/>
              </w:rPr>
              <w:t>二</w:t>
            </w:r>
            <w:r>
              <w:rPr>
                <w:rFonts w:hint="eastAsia" w:ascii="宋体" w:hAnsi="宋体" w:eastAsia="宋体" w:cs="宋体"/>
                <w:spacing w:val="8"/>
                <w:sz w:val="24"/>
                <w:szCs w:val="24"/>
                <w:lang w:val="zh-CN"/>
              </w:rPr>
              <w:t>份副本，</w:t>
            </w:r>
            <w:r>
              <w:rPr>
                <w:rFonts w:hint="eastAsia" w:ascii="宋体" w:hAnsi="宋体" w:eastAsia="宋体" w:cs="宋体"/>
                <w:spacing w:val="8"/>
                <w:sz w:val="24"/>
                <w:szCs w:val="24"/>
                <w:lang w:val="en-US" w:eastAsia="zh-CN"/>
              </w:rPr>
              <w:t>盖章PDF</w:t>
            </w:r>
            <w:r>
              <w:rPr>
                <w:rFonts w:hint="eastAsia" w:ascii="宋体" w:hAnsi="宋体" w:eastAsia="宋体" w:cs="宋体"/>
                <w:spacing w:val="8"/>
                <w:sz w:val="24"/>
                <w:szCs w:val="24"/>
              </w:rPr>
              <w:t>电子版1份（U盘），</w:t>
            </w:r>
            <w:r>
              <w:rPr>
                <w:spacing w:val="-1"/>
                <w14:textOutline w14:w="3175" w14:cap="flat" w14:cmpd="sng" w14:algn="ctr">
                  <w14:solidFill>
                    <w14:srgbClr w14:val="000000"/>
                  </w14:solidFill>
                  <w14:prstDash w14:val="solid"/>
                  <w14:miter w14:val="0"/>
                </w14:textOutline>
              </w:rPr>
              <w:t>投标文件所有内容应当全部胶装。</w:t>
            </w:r>
          </w:p>
        </w:tc>
      </w:tr>
      <w:tr w14:paraId="1D1FD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1" w:type="dxa"/>
            <w:vAlign w:val="center"/>
          </w:tcPr>
          <w:p w14:paraId="74D1A076">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15</w:t>
            </w:r>
          </w:p>
        </w:tc>
        <w:tc>
          <w:tcPr>
            <w:tcW w:w="2114" w:type="dxa"/>
            <w:vAlign w:val="center"/>
          </w:tcPr>
          <w:p w14:paraId="536B2192">
            <w:pPr>
              <w:spacing w:line="300" w:lineRule="exact"/>
              <w:jc w:val="center"/>
              <w:rPr>
                <w:rFonts w:ascii="宋体" w:hAnsi="宋体" w:eastAsia="宋体" w:cs="宋体"/>
                <w:spacing w:val="8"/>
                <w:sz w:val="24"/>
                <w:szCs w:val="24"/>
              </w:rPr>
            </w:pPr>
            <w:r>
              <w:rPr>
                <w:rFonts w:hint="eastAsia" w:ascii="宋体" w:hAnsi="宋体" w:eastAsia="宋体" w:cs="宋体"/>
                <w:spacing w:val="3"/>
                <w:kern w:val="0"/>
                <w:sz w:val="24"/>
                <w:szCs w:val="24"/>
              </w:rPr>
              <w:t>响应文件截止时间</w:t>
            </w:r>
          </w:p>
        </w:tc>
        <w:tc>
          <w:tcPr>
            <w:tcW w:w="6673" w:type="dxa"/>
            <w:vAlign w:val="center"/>
          </w:tcPr>
          <w:p w14:paraId="2720E130">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时间</w:t>
            </w:r>
            <w:r>
              <w:rPr>
                <w:rFonts w:hint="eastAsia" w:ascii="宋体" w:hAnsi="宋体" w:eastAsia="宋体" w:cs="宋体"/>
                <w:spacing w:val="8"/>
                <w:sz w:val="24"/>
                <w:szCs w:val="24"/>
                <w:u w:val="single"/>
              </w:rPr>
              <w:t>：</w:t>
            </w:r>
            <w:r>
              <w:rPr>
                <w:rFonts w:hint="eastAsia" w:ascii="宋体" w:hAnsi="宋体" w:eastAsia="宋体" w:cs="宋体"/>
                <w:spacing w:val="8"/>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8</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18</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 xml:space="preserve"> 11</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sz w:val="24"/>
                <w:szCs w:val="24"/>
                <w:u w:val="single"/>
              </w:rPr>
              <w:t>分（北京时间）</w:t>
            </w:r>
          </w:p>
        </w:tc>
      </w:tr>
      <w:tr w14:paraId="4AE26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14:paraId="1EF00A56">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16</w:t>
            </w:r>
          </w:p>
        </w:tc>
        <w:tc>
          <w:tcPr>
            <w:tcW w:w="2114" w:type="dxa"/>
            <w:vAlign w:val="center"/>
          </w:tcPr>
          <w:p w14:paraId="1BA3F837">
            <w:pPr>
              <w:spacing w:line="480" w:lineRule="exact"/>
              <w:jc w:val="center"/>
              <w:rPr>
                <w:rFonts w:ascii="宋体" w:hAnsi="宋体" w:eastAsia="宋体" w:cs="宋体"/>
                <w:spacing w:val="8"/>
                <w:sz w:val="24"/>
                <w:szCs w:val="24"/>
              </w:rPr>
            </w:pPr>
            <w:r>
              <w:rPr>
                <w:rFonts w:hint="eastAsia" w:ascii="宋体" w:hAnsi="宋体" w:eastAsia="宋体" w:cs="宋体"/>
                <w:spacing w:val="3"/>
                <w:kern w:val="0"/>
                <w:sz w:val="24"/>
                <w:szCs w:val="24"/>
              </w:rPr>
              <w:t>开标</w:t>
            </w:r>
          </w:p>
        </w:tc>
        <w:tc>
          <w:tcPr>
            <w:tcW w:w="6673" w:type="dxa"/>
            <w:vAlign w:val="center"/>
          </w:tcPr>
          <w:p w14:paraId="2525996F">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线下开标地点：</w:t>
            </w:r>
            <w:r>
              <w:rPr>
                <w:rFonts w:hint="eastAsia" w:ascii="宋体" w:hAnsi="宋体" w:eastAsia="宋体" w:cs="宋体"/>
                <w:sz w:val="24"/>
                <w:szCs w:val="24"/>
              </w:rPr>
              <w:t>沧州数产科技有限公司</w:t>
            </w:r>
          </w:p>
          <w:p w14:paraId="1172957C">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时间</w:t>
            </w:r>
            <w:r>
              <w:rPr>
                <w:rFonts w:hint="eastAsia" w:ascii="宋体" w:hAnsi="宋体" w:eastAsia="宋体" w:cs="宋体"/>
                <w:spacing w:val="8"/>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8</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18</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 xml:space="preserve"> 15</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 xml:space="preserve"> 00</w:t>
            </w:r>
            <w:r>
              <w:rPr>
                <w:rFonts w:hint="eastAsia" w:ascii="宋体" w:hAnsi="宋体" w:eastAsia="宋体" w:cs="宋体"/>
                <w:sz w:val="24"/>
                <w:szCs w:val="24"/>
                <w:u w:val="single"/>
              </w:rPr>
              <w:t>分（北京时间）</w:t>
            </w:r>
          </w:p>
        </w:tc>
      </w:tr>
      <w:tr w14:paraId="3BF3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4EB6F031">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17</w:t>
            </w:r>
          </w:p>
        </w:tc>
        <w:tc>
          <w:tcPr>
            <w:tcW w:w="2114" w:type="dxa"/>
            <w:vAlign w:val="center"/>
          </w:tcPr>
          <w:p w14:paraId="6679546A">
            <w:pPr>
              <w:spacing w:line="480" w:lineRule="exact"/>
              <w:rPr>
                <w:rFonts w:ascii="宋体" w:hAnsi="宋体" w:eastAsia="宋体" w:cs="宋体"/>
                <w:spacing w:val="3"/>
                <w:kern w:val="0"/>
                <w:sz w:val="24"/>
                <w:szCs w:val="24"/>
              </w:rPr>
            </w:pPr>
            <w:r>
              <w:rPr>
                <w:rFonts w:hint="eastAsia" w:ascii="宋体" w:hAnsi="宋体" w:eastAsia="宋体" w:cs="宋体"/>
                <w:sz w:val="24"/>
                <w:szCs w:val="24"/>
              </w:rPr>
              <w:t>采购人及代理单位联系人、联系地址</w:t>
            </w:r>
          </w:p>
        </w:tc>
        <w:tc>
          <w:tcPr>
            <w:tcW w:w="6673" w:type="dxa"/>
            <w:vAlign w:val="center"/>
          </w:tcPr>
          <w:p w14:paraId="43A50489">
            <w:pPr>
              <w:spacing w:line="360" w:lineRule="exact"/>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采购人：沧州数产科技有限公司</w:t>
            </w:r>
            <w:r>
              <w:rPr>
                <w:rFonts w:hint="eastAsia" w:ascii="宋体" w:hAnsi="宋体" w:eastAsia="宋体" w:cs="宋体"/>
                <w:kern w:val="0"/>
                <w:sz w:val="24"/>
                <w:szCs w:val="24"/>
                <w:shd w:val="clear" w:color="auto" w:fill="FFFFFF"/>
                <w:lang w:eastAsia="zh-CN"/>
              </w:rPr>
              <w:t>，</w:t>
            </w:r>
            <w:r>
              <w:rPr>
                <w:rFonts w:hint="eastAsia" w:ascii="宋体" w:hAnsi="宋体" w:eastAsia="宋体" w:cs="宋体"/>
                <w:sz w:val="24"/>
                <w:szCs w:val="24"/>
              </w:rPr>
              <w:t>河北省沧州市高新区中关村科技园丰台园1B#楼（盈碳科技大厦）6楼</w:t>
            </w:r>
          </w:p>
          <w:p w14:paraId="54627382">
            <w:pPr>
              <w:spacing w:line="360" w:lineRule="exact"/>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联 系 人： 张工</w:t>
            </w:r>
          </w:p>
          <w:p w14:paraId="3F76AFCC">
            <w:pPr>
              <w:spacing w:line="360" w:lineRule="exact"/>
              <w:jc w:val="left"/>
              <w:rPr>
                <w:rFonts w:ascii="宋体" w:hAnsi="宋体" w:eastAsia="宋体" w:cs="宋体"/>
                <w:kern w:val="1"/>
                <w:sz w:val="24"/>
                <w:szCs w:val="24"/>
              </w:rPr>
            </w:pPr>
            <w:r>
              <w:rPr>
                <w:rFonts w:hint="eastAsia" w:ascii="宋体" w:hAnsi="宋体" w:eastAsia="宋体" w:cs="宋体"/>
                <w:kern w:val="0"/>
                <w:sz w:val="24"/>
                <w:szCs w:val="24"/>
                <w:shd w:val="clear" w:color="auto" w:fill="FFFFFF"/>
              </w:rPr>
              <w:t xml:space="preserve">联系电话：0317-5270772 </w:t>
            </w:r>
          </w:p>
        </w:tc>
      </w:tr>
      <w:tr w14:paraId="2B627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41A48525">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18</w:t>
            </w:r>
          </w:p>
        </w:tc>
        <w:tc>
          <w:tcPr>
            <w:tcW w:w="2114" w:type="dxa"/>
            <w:vAlign w:val="center"/>
          </w:tcPr>
          <w:p w14:paraId="0F2A1C9F">
            <w:pPr>
              <w:spacing w:line="440" w:lineRule="exact"/>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673" w:type="dxa"/>
            <w:vAlign w:val="center"/>
          </w:tcPr>
          <w:p w14:paraId="2D4F2E58">
            <w:pPr>
              <w:rPr>
                <w:rFonts w:ascii="宋体" w:hAnsi="宋体" w:eastAsia="宋体" w:cs="宋体"/>
                <w:sz w:val="24"/>
                <w:szCs w:val="24"/>
              </w:rPr>
            </w:pPr>
            <w:r>
              <w:rPr>
                <w:rFonts w:hint="eastAsia" w:ascii="宋体" w:hAnsi="宋体" w:eastAsia="宋体" w:cs="宋体"/>
                <w:kern w:val="0"/>
                <w:sz w:val="24"/>
                <w:szCs w:val="24"/>
              </w:rPr>
              <w:t>磋商小组由评审专家3人组成，评审专家从专家库内相关专业的专家名单中随机抽取，与供应商有利害关系的专家不得担任评委。</w:t>
            </w:r>
          </w:p>
        </w:tc>
      </w:tr>
      <w:tr w14:paraId="0AA9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291AAE06">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19</w:t>
            </w:r>
          </w:p>
        </w:tc>
        <w:tc>
          <w:tcPr>
            <w:tcW w:w="2114" w:type="dxa"/>
            <w:vAlign w:val="center"/>
          </w:tcPr>
          <w:p w14:paraId="6A7C4D22">
            <w:pPr>
              <w:spacing w:line="280" w:lineRule="exact"/>
              <w:jc w:val="center"/>
              <w:rPr>
                <w:rFonts w:ascii="宋体" w:hAnsi="宋体" w:eastAsia="宋体" w:cs="宋体"/>
                <w:sz w:val="24"/>
                <w:szCs w:val="24"/>
              </w:rPr>
            </w:pPr>
            <w:r>
              <w:rPr>
                <w:rFonts w:hint="eastAsia" w:ascii="宋体" w:hAnsi="宋体" w:eastAsia="宋体" w:cs="宋体"/>
                <w:sz w:val="24"/>
                <w:szCs w:val="24"/>
              </w:rPr>
              <w:t>是否授权磋商小组推荐成交候选人</w:t>
            </w:r>
          </w:p>
        </w:tc>
        <w:tc>
          <w:tcPr>
            <w:tcW w:w="6673" w:type="dxa"/>
            <w:vAlign w:val="center"/>
          </w:tcPr>
          <w:p w14:paraId="0F1A88EE">
            <w:pPr>
              <w:spacing w:line="280" w:lineRule="exact"/>
              <w:rPr>
                <w:rFonts w:ascii="宋体" w:hAnsi="宋体" w:eastAsia="宋体" w:cs="宋体"/>
                <w:sz w:val="24"/>
                <w:szCs w:val="24"/>
              </w:rPr>
            </w:pPr>
            <w:r>
              <w:rPr>
                <w:rFonts w:hint="eastAsia" w:ascii="宋体" w:hAnsi="宋体" w:eastAsia="宋体" w:cs="宋体"/>
                <w:sz w:val="24"/>
                <w:szCs w:val="24"/>
              </w:rPr>
              <w:t>是，推荐的成交候选人数：叁名。</w:t>
            </w:r>
          </w:p>
        </w:tc>
      </w:tr>
      <w:tr w14:paraId="6F6E9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3F93C338">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20</w:t>
            </w:r>
          </w:p>
        </w:tc>
        <w:tc>
          <w:tcPr>
            <w:tcW w:w="2114" w:type="dxa"/>
            <w:vAlign w:val="center"/>
          </w:tcPr>
          <w:p w14:paraId="4C6CFDF7">
            <w:pPr>
              <w:spacing w:line="280" w:lineRule="exact"/>
              <w:jc w:val="center"/>
              <w:rPr>
                <w:rFonts w:ascii="宋体" w:hAnsi="宋体" w:eastAsia="宋体" w:cs="宋体"/>
                <w:sz w:val="24"/>
                <w:szCs w:val="24"/>
              </w:rPr>
            </w:pPr>
            <w:r>
              <w:rPr>
                <w:rFonts w:hint="eastAsia" w:ascii="宋体" w:hAnsi="宋体" w:eastAsia="宋体" w:cs="宋体"/>
                <w:sz w:val="24"/>
                <w:szCs w:val="24"/>
              </w:rPr>
              <w:t>是否授权磋商小组确定成交供应商</w:t>
            </w:r>
          </w:p>
        </w:tc>
        <w:tc>
          <w:tcPr>
            <w:tcW w:w="6673" w:type="dxa"/>
            <w:vAlign w:val="center"/>
          </w:tcPr>
          <w:p w14:paraId="6940DD8F">
            <w:pPr>
              <w:spacing w:line="280" w:lineRule="exact"/>
              <w:rPr>
                <w:rFonts w:ascii="宋体" w:hAnsi="宋体" w:eastAsia="宋体" w:cs="宋体"/>
                <w:b/>
                <w:sz w:val="24"/>
                <w:szCs w:val="24"/>
              </w:rPr>
            </w:pPr>
            <w:r>
              <w:rPr>
                <w:rFonts w:hint="eastAsia" w:ascii="宋体" w:hAnsi="宋体" w:eastAsia="宋体" w:cs="宋体"/>
                <w:sz w:val="24"/>
                <w:szCs w:val="24"/>
              </w:rPr>
              <w:t>是</w:t>
            </w:r>
          </w:p>
        </w:tc>
      </w:tr>
      <w:tr w14:paraId="3282D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799C427E">
            <w:pPr>
              <w:spacing w:line="400" w:lineRule="exact"/>
              <w:jc w:val="center"/>
              <w:rPr>
                <w:rFonts w:ascii="宋体" w:hAnsi="宋体" w:eastAsia="宋体" w:cs="宋体"/>
                <w:spacing w:val="8"/>
                <w:sz w:val="24"/>
                <w:szCs w:val="24"/>
              </w:rPr>
            </w:pPr>
            <w:bookmarkStart w:id="35" w:name="_Toc22442"/>
            <w:r>
              <w:rPr>
                <w:rFonts w:hint="eastAsia" w:ascii="宋体" w:hAnsi="宋体" w:eastAsia="宋体" w:cs="宋体"/>
                <w:spacing w:val="8"/>
                <w:sz w:val="24"/>
                <w:szCs w:val="24"/>
              </w:rPr>
              <w:t>21</w:t>
            </w:r>
          </w:p>
        </w:tc>
        <w:tc>
          <w:tcPr>
            <w:tcW w:w="2114" w:type="dxa"/>
            <w:vAlign w:val="center"/>
          </w:tcPr>
          <w:p w14:paraId="09776559">
            <w:pPr>
              <w:spacing w:line="280" w:lineRule="exact"/>
              <w:jc w:val="center"/>
              <w:rPr>
                <w:rFonts w:ascii="宋体" w:hAnsi="宋体" w:eastAsia="宋体" w:cs="宋体"/>
                <w:sz w:val="24"/>
                <w:szCs w:val="24"/>
              </w:rPr>
            </w:pPr>
            <w:r>
              <w:rPr>
                <w:rFonts w:hint="eastAsia" w:ascii="宋体" w:hAnsi="宋体" w:eastAsia="宋体" w:cs="宋体"/>
                <w:sz w:val="24"/>
                <w:szCs w:val="24"/>
              </w:rPr>
              <w:t>质疑</w:t>
            </w:r>
          </w:p>
        </w:tc>
        <w:tc>
          <w:tcPr>
            <w:tcW w:w="6673" w:type="dxa"/>
            <w:vAlign w:val="center"/>
          </w:tcPr>
          <w:p w14:paraId="34375584">
            <w:pPr>
              <w:spacing w:line="280" w:lineRule="exact"/>
              <w:rPr>
                <w:rFonts w:ascii="宋体" w:hAnsi="宋体" w:eastAsia="宋体" w:cs="宋体"/>
                <w:sz w:val="24"/>
                <w:szCs w:val="24"/>
              </w:rPr>
            </w:pPr>
            <w:r>
              <w:rPr>
                <w:rFonts w:hint="eastAsia" w:ascii="宋体" w:hAnsi="宋体" w:eastAsia="宋体" w:cs="宋体"/>
                <w:sz w:val="24"/>
                <w:szCs w:val="24"/>
              </w:rPr>
              <w:t>供应商认为磋商文件、磋商过程、中标结果及其他事项使自己的权益受到损害的，可向采购人依照《政府采购质疑和投诉办法》（财政部第94号令）《河北省政府采购质疑和投诉处理指南》相关要求提出质疑。</w:t>
            </w:r>
          </w:p>
        </w:tc>
      </w:tr>
      <w:tr w14:paraId="54CFF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6A07B163">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22</w:t>
            </w:r>
          </w:p>
        </w:tc>
        <w:tc>
          <w:tcPr>
            <w:tcW w:w="2114" w:type="dxa"/>
            <w:vAlign w:val="center"/>
          </w:tcPr>
          <w:p w14:paraId="44F4FDC4">
            <w:pPr>
              <w:spacing w:line="280" w:lineRule="exact"/>
              <w:jc w:val="center"/>
              <w:rPr>
                <w:rFonts w:ascii="宋体" w:hAnsi="宋体" w:eastAsia="宋体" w:cs="宋体"/>
                <w:strike w:val="0"/>
                <w:color w:val="auto"/>
                <w:sz w:val="24"/>
                <w:szCs w:val="24"/>
                <w:highlight w:val="none"/>
              </w:rPr>
            </w:pPr>
            <w:bookmarkStart w:id="36" w:name="OLE_LINK6"/>
            <w:bookmarkStart w:id="37" w:name="OLE_LINK5"/>
            <w:r>
              <w:rPr>
                <w:rFonts w:hint="eastAsia" w:ascii="宋体" w:hAnsi="宋体" w:eastAsia="宋体" w:cs="宋体"/>
                <w:strike w:val="0"/>
                <w:color w:val="auto"/>
                <w:sz w:val="24"/>
                <w:szCs w:val="24"/>
                <w:highlight w:val="none"/>
              </w:rPr>
              <w:t>提供节能证书</w:t>
            </w:r>
            <w:bookmarkEnd w:id="36"/>
            <w:bookmarkEnd w:id="37"/>
          </w:p>
        </w:tc>
        <w:tc>
          <w:tcPr>
            <w:tcW w:w="6673" w:type="dxa"/>
            <w:vAlign w:val="center"/>
          </w:tcPr>
          <w:p w14:paraId="631C2CC1">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根据财库[2019]9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采购人拟采购的产品属于品目清单范围中强制采购的，供应商须在投标文件中附所投产品的国家规定的认证机构出具的、处于有效期之内的节能产品认证证书扫描件，否则为无效投标。采购人拟采购的产品属于品目清单范围中优先采购的，供应商须在投标文件中附所投产品的国家规定的认证机构出具的、处于有效期之内的节能产品、环境标志产品认证证书扫描件，否则不享受环境标志产品、节能产品优先采购加分政策。</w:t>
            </w:r>
          </w:p>
          <w:p w14:paraId="69F4BD3B">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注：1）环境标志产品政府采购品 目清单详见财库[2019]18号文《关于印发环境标志产品政府采购品目清单的通知》；</w:t>
            </w:r>
          </w:p>
          <w:p w14:paraId="322A0179">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2）节能产品政府采购品目清单详见财库[2019]19号文《关于印发节能产品政府采购品目清单的通知》；</w:t>
            </w:r>
          </w:p>
          <w:p w14:paraId="78A5AAAD">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3）政府采购节能产品、环境标志产品认证机构详见2019第16号文《市场监管总局关于发布参与实施政府采购节能产品、环境标志产品认证机构名录的公告》。</w:t>
            </w:r>
          </w:p>
        </w:tc>
      </w:tr>
      <w:tr w14:paraId="4B93E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47859293">
            <w:pPr>
              <w:spacing w:line="400" w:lineRule="exact"/>
              <w:jc w:val="center"/>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23</w:t>
            </w:r>
          </w:p>
        </w:tc>
        <w:tc>
          <w:tcPr>
            <w:tcW w:w="2114" w:type="dxa"/>
            <w:vAlign w:val="center"/>
          </w:tcPr>
          <w:p w14:paraId="663933E7">
            <w:pPr>
              <w:spacing w:line="2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采购标的所属 </w:t>
            </w:r>
          </w:p>
          <w:p w14:paraId="2954679E">
            <w:pPr>
              <w:spacing w:line="2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行业 </w:t>
            </w:r>
          </w:p>
        </w:tc>
        <w:tc>
          <w:tcPr>
            <w:tcW w:w="6673" w:type="dxa"/>
            <w:vAlign w:val="center"/>
          </w:tcPr>
          <w:p w14:paraId="3CE01287">
            <w:pPr>
              <w:spacing w:line="2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本项目采购标的对应的中小企业划分标准所属行业：其他未列明行业</w:t>
            </w:r>
          </w:p>
        </w:tc>
      </w:tr>
    </w:tbl>
    <w:p w14:paraId="1E34ADC7">
      <w:pPr>
        <w:rPr>
          <w:rFonts w:ascii="宋体" w:hAnsi="宋体" w:eastAsia="宋体" w:cs="宋体"/>
          <w:b/>
          <w:bCs/>
          <w:sz w:val="32"/>
          <w:szCs w:val="32"/>
        </w:rPr>
      </w:pPr>
      <w:r>
        <w:rPr>
          <w:rFonts w:hint="eastAsia" w:ascii="宋体" w:hAnsi="宋体" w:eastAsia="宋体" w:cs="宋体"/>
          <w:b/>
          <w:bCs/>
          <w:sz w:val="32"/>
          <w:szCs w:val="32"/>
        </w:rPr>
        <w:br w:type="page"/>
      </w:r>
    </w:p>
    <w:p w14:paraId="5D97AEA1">
      <w:pPr>
        <w:spacing w:line="440" w:lineRule="exact"/>
        <w:jc w:val="center"/>
        <w:outlineLvl w:val="0"/>
        <w:rPr>
          <w:rFonts w:ascii="宋体" w:hAnsi="宋体" w:eastAsia="宋体" w:cs="宋体"/>
          <w:b/>
          <w:bCs/>
          <w:sz w:val="32"/>
          <w:szCs w:val="32"/>
        </w:rPr>
      </w:pPr>
      <w:r>
        <w:rPr>
          <w:rFonts w:hint="eastAsia" w:ascii="宋体" w:hAnsi="宋体" w:eastAsia="宋体" w:cs="宋体"/>
          <w:b/>
          <w:bCs/>
          <w:sz w:val="32"/>
          <w:szCs w:val="32"/>
        </w:rPr>
        <w:t>磋商须知</w:t>
      </w:r>
      <w:bookmarkEnd w:id="35"/>
    </w:p>
    <w:p w14:paraId="214685FE">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一、总  则</w:t>
      </w:r>
    </w:p>
    <w:p w14:paraId="2FB7C8D2">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1．说明</w:t>
      </w:r>
    </w:p>
    <w:p w14:paraId="1C0CFA1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  项目的说明见磋商须知前附表。</w:t>
      </w:r>
    </w:p>
    <w:p w14:paraId="03B3EAA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  上述项目通过</w:t>
      </w:r>
      <w:r>
        <w:rPr>
          <w:rFonts w:hint="eastAsia" w:ascii="宋体" w:hAnsi="宋体" w:eastAsia="宋体" w:cs="宋体"/>
          <w:b/>
          <w:bCs/>
          <w:sz w:val="24"/>
          <w:szCs w:val="24"/>
          <w:u w:val="single"/>
        </w:rPr>
        <w:t>竞争性磋商</w:t>
      </w:r>
      <w:r>
        <w:rPr>
          <w:rFonts w:hint="eastAsia" w:ascii="宋体" w:hAnsi="宋体" w:eastAsia="宋体" w:cs="宋体"/>
          <w:sz w:val="24"/>
          <w:szCs w:val="24"/>
        </w:rPr>
        <w:t>择优确定壹个成交供应商。</w:t>
      </w:r>
    </w:p>
    <w:p w14:paraId="6F2B5BC5">
      <w:pPr>
        <w:tabs>
          <w:tab w:val="left" w:pos="180"/>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2.资金来源</w:t>
      </w:r>
    </w:p>
    <w:p w14:paraId="5CE3AAC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采购单位的资金通过前附表第3项获得。</w:t>
      </w:r>
    </w:p>
    <w:p w14:paraId="343D8DFD">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3.合格条件的要求</w:t>
      </w:r>
    </w:p>
    <w:p w14:paraId="5742390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3.1供应商资质等级要求详见本须知前附表第10项。</w:t>
      </w:r>
    </w:p>
    <w:p w14:paraId="2962D24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 供应商合格条件详见本项目采购文件。</w:t>
      </w:r>
    </w:p>
    <w:p w14:paraId="2E9748D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3.3 本招标项目采用本须知前附表第10项所述的资格审查方式确定合格供应商。</w:t>
      </w:r>
    </w:p>
    <w:p w14:paraId="134E915E">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4.投标费用</w:t>
      </w:r>
    </w:p>
    <w:p w14:paraId="5BC5D8A5">
      <w:pPr>
        <w:spacing w:line="440" w:lineRule="exact"/>
        <w:ind w:firstLine="489" w:firstLineChars="204"/>
        <w:rPr>
          <w:rFonts w:ascii="宋体" w:hAnsi="宋体" w:eastAsia="宋体" w:cs="宋体"/>
          <w:sz w:val="24"/>
          <w:szCs w:val="24"/>
        </w:rPr>
      </w:pPr>
      <w:r>
        <w:rPr>
          <w:rFonts w:hint="eastAsia" w:ascii="宋体" w:hAnsi="宋体" w:eastAsia="宋体" w:cs="宋体"/>
          <w:sz w:val="24"/>
          <w:szCs w:val="24"/>
        </w:rPr>
        <w:t>供应商应承担所有与编写和提交响应文件有关的费用。</w:t>
      </w:r>
    </w:p>
    <w:p w14:paraId="05905FD3">
      <w:pPr>
        <w:pStyle w:val="23"/>
        <w:spacing w:line="440" w:lineRule="exact"/>
        <w:jc w:val="center"/>
        <w:rPr>
          <w:rFonts w:hAnsi="宋体" w:eastAsia="宋体" w:cs="宋体"/>
          <w:sz w:val="24"/>
          <w:szCs w:val="24"/>
        </w:rPr>
      </w:pPr>
      <w:r>
        <w:rPr>
          <w:rFonts w:hint="eastAsia" w:hAnsi="宋体" w:eastAsia="宋体" w:cs="宋体"/>
          <w:b/>
          <w:bCs/>
          <w:sz w:val="24"/>
          <w:szCs w:val="24"/>
        </w:rPr>
        <w:t>二、磋商文件</w:t>
      </w:r>
    </w:p>
    <w:p w14:paraId="131E6A24">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5.采购文件的组成</w:t>
      </w:r>
    </w:p>
    <w:p w14:paraId="31ED5278">
      <w:pPr>
        <w:pStyle w:val="23"/>
        <w:spacing w:line="440" w:lineRule="exact"/>
        <w:ind w:firstLine="480" w:firstLineChars="200"/>
        <w:rPr>
          <w:rFonts w:hAnsi="宋体" w:eastAsia="宋体" w:cs="宋体"/>
          <w:sz w:val="24"/>
          <w:szCs w:val="24"/>
        </w:rPr>
      </w:pPr>
      <w:r>
        <w:rPr>
          <w:rFonts w:hint="eastAsia" w:hAnsi="宋体" w:eastAsia="宋体" w:cs="宋体"/>
          <w:sz w:val="24"/>
          <w:szCs w:val="24"/>
        </w:rPr>
        <w:t xml:space="preserve">5.1  供应商应认真审阅磋商文件中所有的投标须知、规定格式、技术规范，如果供应商的响应文件不能符合采购人的要求，责任由供应商自负。 </w:t>
      </w:r>
    </w:p>
    <w:p w14:paraId="4A14AAF5">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6.磋商文件的澄清与修改</w:t>
      </w:r>
    </w:p>
    <w:p w14:paraId="78B003C2">
      <w:pPr>
        <w:pStyle w:val="23"/>
        <w:spacing w:line="440" w:lineRule="exact"/>
        <w:ind w:firstLine="480" w:firstLineChars="200"/>
        <w:rPr>
          <w:rFonts w:hAnsi="宋体" w:eastAsia="宋体" w:cs="宋体"/>
          <w:sz w:val="24"/>
          <w:szCs w:val="24"/>
        </w:rPr>
      </w:pPr>
      <w:r>
        <w:rPr>
          <w:rFonts w:hint="eastAsia" w:hAnsi="宋体" w:eastAsia="宋体" w:cs="宋体"/>
          <w:sz w:val="24"/>
          <w:szCs w:val="24"/>
        </w:rPr>
        <w:t>6.1供应商若对采购文件有任何疑问，应当在投标截止时间3日前向采购人提出。采购人将在收到有关问题2日内通过书面形式解答（包括对询问的解释，但不说明询问的来源）。</w:t>
      </w:r>
    </w:p>
    <w:p w14:paraId="49F72569">
      <w:pPr>
        <w:pStyle w:val="23"/>
        <w:spacing w:line="440" w:lineRule="exact"/>
        <w:ind w:firstLine="480" w:firstLineChars="200"/>
        <w:rPr>
          <w:rFonts w:hAnsi="宋体" w:eastAsia="宋体" w:cs="宋体"/>
          <w:sz w:val="24"/>
          <w:szCs w:val="24"/>
        </w:rPr>
      </w:pPr>
      <w:r>
        <w:rPr>
          <w:rFonts w:hint="eastAsia" w:hAnsi="宋体" w:eastAsia="宋体" w:cs="宋体"/>
          <w:sz w:val="24"/>
          <w:szCs w:val="24"/>
        </w:rPr>
        <w:t>6.2 在投标截止之日前，采购人可能会以补充通知的方式修改竞争性磋商文件。</w:t>
      </w:r>
    </w:p>
    <w:p w14:paraId="587CE78B">
      <w:pPr>
        <w:pStyle w:val="23"/>
        <w:spacing w:line="440" w:lineRule="exact"/>
        <w:ind w:firstLine="480" w:firstLineChars="200"/>
        <w:rPr>
          <w:rFonts w:hAnsi="宋体" w:eastAsia="宋体" w:cs="宋体"/>
          <w:sz w:val="24"/>
          <w:szCs w:val="24"/>
        </w:rPr>
      </w:pPr>
      <w:r>
        <w:rPr>
          <w:rFonts w:hint="eastAsia" w:hAnsi="宋体" w:eastAsia="宋体" w:cs="宋体"/>
          <w:sz w:val="24"/>
          <w:szCs w:val="24"/>
        </w:rPr>
        <w:t>6.3 补充通知将通过平台发布，补充通知作为竞争性磋商文件的组成部分，对供应商起约束作用。</w:t>
      </w:r>
    </w:p>
    <w:p w14:paraId="3A7FDC3B">
      <w:pPr>
        <w:pStyle w:val="23"/>
        <w:spacing w:line="440" w:lineRule="exact"/>
        <w:ind w:firstLine="480" w:firstLineChars="200"/>
        <w:rPr>
          <w:rFonts w:hAnsi="宋体" w:eastAsia="宋体" w:cs="宋体"/>
          <w:sz w:val="24"/>
          <w:szCs w:val="24"/>
        </w:rPr>
      </w:pPr>
      <w:r>
        <w:rPr>
          <w:rFonts w:hint="eastAsia" w:hAnsi="宋体" w:eastAsia="宋体" w:cs="宋体"/>
          <w:sz w:val="24"/>
          <w:szCs w:val="24"/>
        </w:rPr>
        <w:t>6.4为使供应商在编制响应文件时把补充通知内容考虑进去，采购人将依法延长递交响应文件的截止日期。</w:t>
      </w:r>
    </w:p>
    <w:p w14:paraId="06387AC1">
      <w:pPr>
        <w:pStyle w:val="23"/>
        <w:spacing w:line="440" w:lineRule="exact"/>
        <w:jc w:val="center"/>
        <w:outlineLvl w:val="0"/>
        <w:rPr>
          <w:rFonts w:hAnsi="宋体" w:eastAsia="宋体" w:cs="宋体"/>
          <w:b/>
          <w:bCs/>
          <w:sz w:val="24"/>
          <w:szCs w:val="24"/>
        </w:rPr>
      </w:pPr>
      <w:r>
        <w:rPr>
          <w:rFonts w:hint="eastAsia" w:hAnsi="宋体" w:eastAsia="宋体" w:cs="宋体"/>
          <w:b/>
          <w:bCs/>
          <w:sz w:val="24"/>
          <w:szCs w:val="24"/>
        </w:rPr>
        <w:t>三、投标报价说明</w:t>
      </w:r>
    </w:p>
    <w:p w14:paraId="6BB3229E">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7.投标报价</w:t>
      </w:r>
    </w:p>
    <w:p w14:paraId="11D72058">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7.1投标总价为供应商在投标文件中提出的各项支付金额的总和。</w:t>
      </w:r>
    </w:p>
    <w:p w14:paraId="112932C6">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7.2 投标货币</w:t>
      </w:r>
    </w:p>
    <w:p w14:paraId="54BF50BA">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响应文件中的报价全部采用人民币表示。</w:t>
      </w:r>
    </w:p>
    <w:p w14:paraId="06C64D4D">
      <w:pPr>
        <w:pStyle w:val="23"/>
        <w:spacing w:line="440" w:lineRule="exact"/>
        <w:jc w:val="center"/>
        <w:outlineLvl w:val="0"/>
        <w:rPr>
          <w:rFonts w:hAnsi="宋体" w:eastAsia="宋体" w:cs="宋体"/>
          <w:sz w:val="24"/>
          <w:szCs w:val="24"/>
        </w:rPr>
      </w:pPr>
      <w:r>
        <w:rPr>
          <w:rFonts w:hint="eastAsia" w:hAnsi="宋体" w:eastAsia="宋体" w:cs="宋体"/>
          <w:b/>
          <w:bCs/>
          <w:sz w:val="24"/>
          <w:szCs w:val="24"/>
        </w:rPr>
        <w:t>四、响应文件的编制</w:t>
      </w:r>
    </w:p>
    <w:p w14:paraId="5707993E">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8.响应文件的语言</w:t>
      </w:r>
    </w:p>
    <w:p w14:paraId="5CDA460A">
      <w:pPr>
        <w:pStyle w:val="23"/>
        <w:spacing w:line="440" w:lineRule="exact"/>
        <w:ind w:firstLine="480" w:firstLineChars="200"/>
        <w:rPr>
          <w:rFonts w:hAnsi="宋体" w:eastAsia="宋体" w:cs="宋体"/>
          <w:sz w:val="24"/>
          <w:szCs w:val="24"/>
        </w:rPr>
      </w:pPr>
      <w:r>
        <w:rPr>
          <w:rFonts w:hint="eastAsia" w:hAnsi="宋体" w:eastAsia="宋体" w:cs="宋体"/>
          <w:sz w:val="24"/>
          <w:szCs w:val="24"/>
        </w:rPr>
        <w:t>响应文件及供应商与采购人之间与投标有关的来往通知、函件和文件均应使用中文。</w:t>
      </w:r>
    </w:p>
    <w:p w14:paraId="54087372">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9.响应文件的组成</w:t>
      </w:r>
    </w:p>
    <w:p w14:paraId="6A843CE9">
      <w:pPr>
        <w:pStyle w:val="23"/>
        <w:spacing w:line="440" w:lineRule="exact"/>
        <w:ind w:firstLine="480" w:firstLineChars="200"/>
        <w:rPr>
          <w:rFonts w:hAnsi="宋体" w:eastAsia="宋体" w:cs="宋体"/>
          <w:sz w:val="24"/>
          <w:szCs w:val="24"/>
        </w:rPr>
      </w:pPr>
      <w:r>
        <w:rPr>
          <w:rFonts w:hint="eastAsia" w:hAnsi="宋体" w:eastAsia="宋体" w:cs="宋体"/>
          <w:sz w:val="24"/>
          <w:szCs w:val="24"/>
        </w:rPr>
        <w:t>9.1　响应文件由商务部分和技术部分组成。</w:t>
      </w:r>
    </w:p>
    <w:p w14:paraId="498613A2">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10.投标有效期</w:t>
      </w:r>
    </w:p>
    <w:p w14:paraId="05DE4B93">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投标有效期见本须知前附表第12项所规定的期限，在此期限内，凡符合本采购文件要求的响应文件均保持有效。</w:t>
      </w:r>
    </w:p>
    <w:p w14:paraId="24C2BC2E">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 xml:space="preserve">11.投标保证金 </w:t>
      </w:r>
    </w:p>
    <w:p w14:paraId="5F66894E">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无</w:t>
      </w:r>
    </w:p>
    <w:p w14:paraId="7B40FD64">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12.响应文件的份数和签署</w:t>
      </w:r>
    </w:p>
    <w:p w14:paraId="68E8BFC6">
      <w:pPr>
        <w:spacing w:line="440" w:lineRule="exact"/>
        <w:ind w:firstLine="480" w:firstLineChars="200"/>
        <w:jc w:val="left"/>
        <w:outlineLvl w:val="0"/>
        <w:rPr>
          <w:rFonts w:ascii="宋体" w:hAnsi="宋体" w:eastAsia="宋体" w:cs="宋体"/>
          <w:bCs/>
          <w:sz w:val="24"/>
          <w:szCs w:val="24"/>
        </w:rPr>
      </w:pPr>
      <w:r>
        <w:rPr>
          <w:rFonts w:hint="eastAsia" w:ascii="宋体" w:hAnsi="宋体" w:eastAsia="宋体" w:cs="宋体"/>
          <w:bCs/>
          <w:sz w:val="24"/>
          <w:szCs w:val="24"/>
        </w:rPr>
        <w:t>12.1投标人应按投标人须知规定提交投标文件。</w:t>
      </w:r>
    </w:p>
    <w:p w14:paraId="1E4A243D">
      <w:pPr>
        <w:spacing w:line="440" w:lineRule="exact"/>
        <w:ind w:firstLine="480" w:firstLineChars="200"/>
        <w:jc w:val="left"/>
        <w:outlineLvl w:val="0"/>
        <w:rPr>
          <w:rFonts w:ascii="宋体" w:hAnsi="宋体" w:eastAsia="宋体" w:cs="宋体"/>
          <w:bCs/>
          <w:sz w:val="24"/>
          <w:szCs w:val="24"/>
        </w:rPr>
      </w:pPr>
      <w:r>
        <w:rPr>
          <w:rFonts w:hint="eastAsia" w:ascii="宋体" w:hAnsi="宋体" w:eastAsia="宋体" w:cs="宋体"/>
          <w:bCs/>
          <w:sz w:val="24"/>
          <w:szCs w:val="24"/>
        </w:rPr>
        <w:t>12.3响应文件必须按照响应文件格式要求编制，未按照招标文件格式制作投标文件，此投标文件有被磋商小组拒绝的风险</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注：响应文件须加盖骑缝章且每页均加盖公章，未按要求盖章者为无效响应）</w:t>
      </w:r>
    </w:p>
    <w:p w14:paraId="2024FB55">
      <w:pPr>
        <w:spacing w:line="440" w:lineRule="exact"/>
        <w:jc w:val="center"/>
        <w:rPr>
          <w:rFonts w:ascii="宋体" w:hAnsi="宋体" w:eastAsia="宋体" w:cs="宋体"/>
          <w:sz w:val="24"/>
          <w:szCs w:val="24"/>
        </w:rPr>
      </w:pPr>
      <w:r>
        <w:rPr>
          <w:rFonts w:hint="eastAsia" w:ascii="宋体" w:hAnsi="宋体" w:eastAsia="宋体" w:cs="宋体"/>
          <w:b/>
          <w:sz w:val="24"/>
          <w:szCs w:val="24"/>
        </w:rPr>
        <w:t>五、开  标</w:t>
      </w:r>
    </w:p>
    <w:p w14:paraId="5A4B44B8">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13.开标</w:t>
      </w:r>
    </w:p>
    <w:p w14:paraId="12D63655">
      <w:pPr>
        <w:spacing w:line="440" w:lineRule="exact"/>
        <w:ind w:firstLine="480" w:firstLineChars="200"/>
        <w:jc w:val="left"/>
        <w:rPr>
          <w:rFonts w:ascii="宋体" w:hAnsi="宋体" w:eastAsia="宋体" w:cs="宋体"/>
          <w:b/>
          <w:bCs/>
          <w:sz w:val="24"/>
          <w:szCs w:val="24"/>
        </w:rPr>
      </w:pPr>
      <w:r>
        <w:rPr>
          <w:rFonts w:hint="eastAsia" w:ascii="宋体" w:hAnsi="宋体" w:eastAsia="宋体" w:cs="宋体"/>
          <w:sz w:val="24"/>
          <w:szCs w:val="24"/>
        </w:rPr>
        <w:t xml:space="preserve">13.3 </w:t>
      </w:r>
      <w:r>
        <w:rPr>
          <w:rFonts w:hint="eastAsia" w:ascii="宋体" w:hAnsi="宋体" w:eastAsia="宋体" w:cs="宋体"/>
          <w:b/>
          <w:bCs/>
          <w:sz w:val="24"/>
          <w:szCs w:val="24"/>
        </w:rPr>
        <w:t>开标时，证明材料、响应文件出现下列情形之一的，将由采购人评审后作为无效响应文件，不得进入评标：</w:t>
      </w:r>
    </w:p>
    <w:p w14:paraId="5FBB8B31">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13.3.1证明材料不符合要求</w:t>
      </w:r>
    </w:p>
    <w:p w14:paraId="499A123C">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13.3.2投标报价不唯一</w:t>
      </w:r>
    </w:p>
    <w:p w14:paraId="05EF36AD">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13.3.3未按招标文件规定盖章、填写、签字，内容不全或字迹模糊辨认不清；</w:t>
      </w:r>
    </w:p>
    <w:p w14:paraId="589A5A75">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13.3.4投标有效期不能满足招标要求的；</w:t>
      </w:r>
    </w:p>
    <w:p w14:paraId="1D4266A1">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13.3.5未实质上响应招标文件的。</w:t>
      </w:r>
    </w:p>
    <w:p w14:paraId="2A0671A7">
      <w:pPr>
        <w:pStyle w:val="19"/>
        <w:ind w:firstLine="480"/>
        <w:rPr>
          <w:szCs w:val="24"/>
        </w:rPr>
      </w:pPr>
    </w:p>
    <w:p w14:paraId="338D9154">
      <w:pPr>
        <w:spacing w:line="440" w:lineRule="exact"/>
        <w:jc w:val="center"/>
        <w:rPr>
          <w:rFonts w:ascii="宋体" w:hAnsi="宋体" w:eastAsia="宋体" w:cs="宋体"/>
          <w:b/>
          <w:sz w:val="24"/>
          <w:szCs w:val="24"/>
        </w:rPr>
      </w:pPr>
      <w:r>
        <w:rPr>
          <w:rFonts w:hint="eastAsia" w:ascii="宋体" w:hAnsi="宋体" w:eastAsia="宋体" w:cs="宋体"/>
          <w:b/>
          <w:sz w:val="24"/>
          <w:szCs w:val="24"/>
        </w:rPr>
        <w:t>六、评   标</w:t>
      </w:r>
    </w:p>
    <w:p w14:paraId="3B19D944">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14.评标会议</w:t>
      </w:r>
    </w:p>
    <w:p w14:paraId="2737D9C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14.1 开标后，直到宣布授予成交供应商合同为止，凡属于审查、澄清、评价和比较投标的有关资料，和有关授予合同的信息，都不应向供应商或与该过程无关的其他人泄露。</w:t>
      </w:r>
    </w:p>
    <w:p w14:paraId="2AEC7EA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14.2 在响应文件的审查、澄清、评价、比较和推荐成交候选人及签订授予合同的过程中，供应商对采购人和磋商小组成员施加影响的任何行为，都将导致取消投标资格。</w:t>
      </w:r>
    </w:p>
    <w:p w14:paraId="0E8769AA">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15.响应文件的澄清</w:t>
      </w:r>
    </w:p>
    <w:p w14:paraId="7BCC63F3">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为了有助于响应文件的审查、评价和比较，磋商小组可以个别要求供应商澄清其响应文件。有关澄清的说明与答复，供应商应以书面形式进行，但不允许更改投标报价或投标的实质性内容。</w:t>
      </w:r>
    </w:p>
    <w:p w14:paraId="2F7E57C6">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16.响应文件的符合性评审</w:t>
      </w:r>
    </w:p>
    <w:p w14:paraId="29A8CCA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16.1 在详细评标之前，采购人将首先审定每份响应文件是否在实质上响应了磋商文件的要求。</w:t>
      </w:r>
    </w:p>
    <w:p w14:paraId="2F6D261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16.1 如果响应文件实质上不响应磋商文件的要求，采购人将予以拒绝，并不允许修正或撤销其不符合要求的差异或保留，使之成为具有响应性的投标。</w:t>
      </w:r>
    </w:p>
    <w:p w14:paraId="5FBA1F8C">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17.错误的修正</w:t>
      </w:r>
    </w:p>
    <w:p w14:paraId="371E65C2">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采购人将对确定为实质上响应采购文件要求的响应文件进行校核，看其是否有计算或表达上的错误，修正错误的原则如下：</w:t>
      </w:r>
    </w:p>
    <w:p w14:paraId="7B975E93">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17.1  如果大写金额与小写金额不一致时，应以大写金额表示的数额为准。</w:t>
      </w:r>
    </w:p>
    <w:p w14:paraId="5F09CD3C">
      <w:pPr>
        <w:spacing w:line="440" w:lineRule="exact"/>
        <w:ind w:firstLine="480" w:firstLineChars="200"/>
        <w:jc w:val="left"/>
        <w:rPr>
          <w:rFonts w:ascii="宋体" w:hAnsi="宋体" w:eastAsia="宋体" w:cs="宋体"/>
          <w:sz w:val="24"/>
          <w:szCs w:val="24"/>
        </w:rPr>
      </w:pPr>
      <w:r>
        <w:rPr>
          <w:rFonts w:hint="eastAsia" w:ascii="宋体" w:hAnsi="宋体" w:eastAsia="宋体" w:cs="宋体"/>
          <w:bCs/>
          <w:sz w:val="24"/>
          <w:szCs w:val="24"/>
        </w:rPr>
        <w:t>17.2  按上述修正错误的方法，调整磋商函的投标报价。经供应商确认同意后，调整后的投标报价对供应商起约束作用。如果供应商不接受修正后的报价，则其投标将被拒绝。</w:t>
      </w:r>
    </w:p>
    <w:p w14:paraId="3FC3849B">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18.响应文件的评价与比较</w:t>
      </w:r>
    </w:p>
    <w:p w14:paraId="322D498C">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18.1 采购人将仅对实质上响应磋商文件要求的响应文件进行评价与比较。</w:t>
      </w:r>
    </w:p>
    <w:p w14:paraId="2793007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18.2评标由磋商小组依据磋商原则、磋商办法，对供应商的投标报价、企业综合实力、技术部分等进行综合评审和比较。磋商小组完成评标后，向采购人提出书面评标报告并推荐出合格的成交候选人。</w:t>
      </w:r>
    </w:p>
    <w:p w14:paraId="7D8508E3">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18.3 本项目采用的磋商标准附后。</w:t>
      </w:r>
    </w:p>
    <w:p w14:paraId="4E8EAAF4">
      <w:pPr>
        <w:pStyle w:val="19"/>
        <w:ind w:firstLine="480"/>
        <w:rPr>
          <w:szCs w:val="24"/>
        </w:rPr>
      </w:pPr>
    </w:p>
    <w:p w14:paraId="7FF5C9B3">
      <w:pPr>
        <w:spacing w:line="440" w:lineRule="exact"/>
        <w:jc w:val="center"/>
        <w:rPr>
          <w:rFonts w:ascii="宋体" w:hAnsi="宋体" w:eastAsia="宋体" w:cs="宋体"/>
          <w:b/>
          <w:sz w:val="24"/>
          <w:szCs w:val="24"/>
        </w:rPr>
      </w:pPr>
      <w:r>
        <w:rPr>
          <w:rFonts w:hint="eastAsia" w:ascii="宋体" w:hAnsi="宋体" w:eastAsia="宋体" w:cs="宋体"/>
          <w:b/>
          <w:sz w:val="24"/>
          <w:szCs w:val="24"/>
        </w:rPr>
        <w:t>七、合同的授予</w:t>
      </w:r>
    </w:p>
    <w:p w14:paraId="253C2D36">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19.定标方法</w:t>
      </w:r>
    </w:p>
    <w:p w14:paraId="1BE51C9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采购人依据磋商小组推荐的</w:t>
      </w:r>
      <w:r>
        <w:rPr>
          <w:rFonts w:ascii="宋体" w:hAnsi="宋体" w:eastAsia="宋体" w:cs="宋体"/>
          <w:sz w:val="24"/>
          <w:szCs w:val="24"/>
        </w:rPr>
        <w:t>成交候选人</w:t>
      </w:r>
      <w:r>
        <w:rPr>
          <w:rFonts w:hint="eastAsia" w:ascii="宋体" w:hAnsi="宋体" w:eastAsia="宋体" w:cs="宋体"/>
          <w:sz w:val="24"/>
          <w:szCs w:val="24"/>
        </w:rPr>
        <w:t>名单</w:t>
      </w:r>
      <w:r>
        <w:rPr>
          <w:rFonts w:ascii="宋体" w:hAnsi="宋体" w:eastAsia="宋体" w:cs="宋体"/>
          <w:sz w:val="24"/>
          <w:szCs w:val="24"/>
        </w:rPr>
        <w:t>，</w:t>
      </w:r>
      <w:r>
        <w:rPr>
          <w:rFonts w:hint="eastAsia" w:ascii="宋体" w:hAnsi="宋体" w:eastAsia="宋体" w:cs="宋体"/>
          <w:sz w:val="24"/>
          <w:szCs w:val="24"/>
        </w:rPr>
        <w:t>按照综合得分排名确定排名第一的成交候选人为该项目的成交供应商。</w:t>
      </w:r>
    </w:p>
    <w:p w14:paraId="51EF9C0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14:paraId="5B380429">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20.合同授予标准</w:t>
      </w:r>
    </w:p>
    <w:p w14:paraId="70A2D8E4">
      <w:pPr>
        <w:tabs>
          <w:tab w:val="left" w:pos="945"/>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本项目的合同将授予其响应文件在实质上响应磋商文件要求，并根据本项目磋商办法产生的成交供应商。</w:t>
      </w:r>
    </w:p>
    <w:p w14:paraId="3D0D5D41">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21.成交通知书</w:t>
      </w:r>
    </w:p>
    <w:p w14:paraId="12ED2EA6">
      <w:pPr>
        <w:tabs>
          <w:tab w:val="left" w:pos="945"/>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21.1采购人向成交供应商发放成交通知书。</w:t>
      </w:r>
    </w:p>
    <w:p w14:paraId="646B855C">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22.合同协议书的签订</w:t>
      </w:r>
    </w:p>
    <w:p w14:paraId="14F66CF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22.1采购人向成交供应商发出成交通知书之日起30日内，按照采购文件和成交供应商的响应文件与采购人订立书面采购合同，采购人和成交供应商不再订立背离合同实质性内容的其他协议。</w:t>
      </w:r>
    </w:p>
    <w:p w14:paraId="3C17680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22.3成交供应商应当按照合同约定履行义务，完成中标项目，不得将中标项目转让（转包）给他人。</w:t>
      </w:r>
    </w:p>
    <w:p w14:paraId="13175F13">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23.合同协议书的签署</w:t>
      </w:r>
    </w:p>
    <w:p w14:paraId="28F84FAA">
      <w:pPr>
        <w:spacing w:line="440" w:lineRule="exact"/>
        <w:ind w:firstLine="480"/>
        <w:rPr>
          <w:rFonts w:ascii="宋体" w:hAnsi="宋体" w:eastAsia="宋体" w:cs="宋体"/>
          <w:bCs/>
          <w:sz w:val="24"/>
          <w:szCs w:val="24"/>
        </w:rPr>
      </w:pPr>
      <w:r>
        <w:rPr>
          <w:rFonts w:hint="eastAsia" w:ascii="宋体" w:hAnsi="宋体" w:eastAsia="宋体" w:cs="宋体"/>
          <w:sz w:val="24"/>
          <w:szCs w:val="24"/>
        </w:rPr>
        <w:t>成交供应商</w:t>
      </w:r>
      <w:r>
        <w:rPr>
          <w:rFonts w:hint="eastAsia" w:ascii="宋体" w:hAnsi="宋体" w:eastAsia="宋体" w:cs="宋体"/>
          <w:bCs/>
          <w:sz w:val="24"/>
          <w:szCs w:val="24"/>
        </w:rPr>
        <w:t>应按成交通知书中规定的日期、时间和地点，由法定代表人或授权代表与采购人代表签订合同。如果</w:t>
      </w:r>
      <w:r>
        <w:rPr>
          <w:rFonts w:hint="eastAsia" w:ascii="宋体" w:hAnsi="宋体" w:eastAsia="宋体" w:cs="宋体"/>
          <w:sz w:val="24"/>
          <w:szCs w:val="24"/>
        </w:rPr>
        <w:t>成交供应商</w:t>
      </w:r>
      <w:r>
        <w:rPr>
          <w:rFonts w:hint="eastAsia" w:ascii="宋体" w:hAnsi="宋体" w:eastAsia="宋体" w:cs="宋体"/>
          <w:bCs/>
          <w:sz w:val="24"/>
          <w:szCs w:val="24"/>
        </w:rPr>
        <w:t>拒绝签订合同，采购人将有充分的理由废除投标。</w:t>
      </w:r>
    </w:p>
    <w:p w14:paraId="7A3019F8">
      <w:pPr>
        <w:spacing w:line="440" w:lineRule="exact"/>
        <w:jc w:val="center"/>
        <w:rPr>
          <w:rFonts w:ascii="宋体" w:hAnsi="宋体" w:eastAsia="宋体" w:cs="宋体"/>
          <w:b/>
          <w:sz w:val="24"/>
          <w:szCs w:val="24"/>
        </w:rPr>
      </w:pPr>
      <w:r>
        <w:rPr>
          <w:rFonts w:hint="eastAsia" w:ascii="宋体" w:hAnsi="宋体" w:eastAsia="宋体" w:cs="宋体"/>
          <w:b/>
          <w:sz w:val="24"/>
          <w:szCs w:val="24"/>
        </w:rPr>
        <w:t>八、知识产权和专利权</w:t>
      </w:r>
    </w:p>
    <w:p w14:paraId="26A1E609">
      <w:pPr>
        <w:spacing w:line="440" w:lineRule="exact"/>
        <w:ind w:firstLine="480"/>
        <w:rPr>
          <w:rFonts w:ascii="宋体" w:hAnsi="宋体" w:eastAsia="宋体" w:cs="宋体"/>
          <w:sz w:val="24"/>
          <w:szCs w:val="24"/>
        </w:rPr>
      </w:pPr>
      <w:r>
        <w:rPr>
          <w:rFonts w:hint="eastAsia" w:ascii="宋体" w:hAnsi="宋体" w:eastAsia="宋体" w:cs="宋体"/>
          <w:b/>
          <w:bCs/>
          <w:sz w:val="24"/>
          <w:szCs w:val="24"/>
        </w:rPr>
        <w:t xml:space="preserve">24.知识产权和专利权 </w:t>
      </w:r>
      <w:r>
        <w:rPr>
          <w:rFonts w:hint="eastAsia" w:ascii="宋体" w:hAnsi="宋体" w:eastAsia="宋体" w:cs="宋体"/>
          <w:sz w:val="24"/>
          <w:szCs w:val="24"/>
        </w:rPr>
        <w:t xml:space="preserve"> </w:t>
      </w:r>
    </w:p>
    <w:p w14:paraId="6F71C88E">
      <w:pPr>
        <w:spacing w:line="440" w:lineRule="exact"/>
        <w:ind w:firstLine="480"/>
        <w:rPr>
          <w:rFonts w:ascii="宋体" w:hAnsi="宋体" w:eastAsia="宋体" w:cs="宋体"/>
          <w:sz w:val="24"/>
          <w:szCs w:val="24"/>
        </w:rPr>
      </w:pPr>
      <w:r>
        <w:rPr>
          <w:rFonts w:hint="eastAsia" w:ascii="宋体" w:hAnsi="宋体" w:eastAsia="宋体" w:cs="宋体"/>
          <w:sz w:val="24"/>
          <w:szCs w:val="24"/>
        </w:rPr>
        <w:t>24.1供应商应保证，采购人在中华人民共和国接受供应商提供的服务时，采购人免受第三方提出侵犯其专利权、商标权或其他知识产权的起诉。</w:t>
      </w:r>
    </w:p>
    <w:p w14:paraId="3773F94B">
      <w:pPr>
        <w:spacing w:line="440" w:lineRule="exact"/>
        <w:ind w:firstLine="480"/>
        <w:rPr>
          <w:rFonts w:ascii="宋体" w:hAnsi="宋体" w:eastAsia="宋体" w:cs="宋体"/>
          <w:sz w:val="24"/>
          <w:szCs w:val="24"/>
        </w:rPr>
      </w:pPr>
      <w:r>
        <w:rPr>
          <w:rFonts w:hint="eastAsia" w:ascii="宋体" w:hAnsi="宋体" w:eastAsia="宋体" w:cs="宋体"/>
          <w:sz w:val="24"/>
          <w:szCs w:val="24"/>
        </w:rPr>
        <w:t>24.2投标报价应包括所有应支付的对专利权和版权、设计或其他知识产权而需要向其他方支付的版税。</w:t>
      </w:r>
    </w:p>
    <w:p w14:paraId="7A1E74FF">
      <w:pPr>
        <w:spacing w:line="440" w:lineRule="exact"/>
        <w:ind w:firstLine="480"/>
        <w:rPr>
          <w:rFonts w:ascii="宋体" w:hAnsi="宋体" w:eastAsia="宋体" w:cs="宋体"/>
          <w:sz w:val="24"/>
          <w:szCs w:val="24"/>
        </w:rPr>
      </w:pPr>
      <w:r>
        <w:rPr>
          <w:rFonts w:hint="eastAsia" w:ascii="宋体" w:hAnsi="宋体" w:eastAsia="宋体" w:cs="宋体"/>
          <w:sz w:val="24"/>
          <w:szCs w:val="24"/>
        </w:rPr>
        <w:t>所有按要求递交响应文件的供应商视为已知悉并接受上述条款且无异议。</w:t>
      </w:r>
    </w:p>
    <w:p w14:paraId="43190705">
      <w:pPr>
        <w:spacing w:line="440" w:lineRule="exact"/>
        <w:jc w:val="center"/>
        <w:rPr>
          <w:rFonts w:ascii="宋体" w:hAnsi="宋体" w:eastAsia="宋体" w:cs="宋体"/>
          <w:b/>
          <w:sz w:val="24"/>
          <w:szCs w:val="24"/>
        </w:rPr>
      </w:pPr>
      <w:r>
        <w:rPr>
          <w:rFonts w:hint="eastAsia" w:ascii="宋体" w:hAnsi="宋体" w:eastAsia="宋体" w:cs="宋体"/>
          <w:b/>
          <w:sz w:val="24"/>
          <w:szCs w:val="24"/>
        </w:rPr>
        <w:t>九、</w:t>
      </w:r>
      <w:r>
        <w:rPr>
          <w:rFonts w:hint="eastAsia" w:ascii="宋体" w:hAnsi="宋体" w:eastAsia="宋体" w:cs="宋体"/>
          <w:b/>
          <w:bCs/>
          <w:sz w:val="24"/>
          <w:szCs w:val="24"/>
        </w:rPr>
        <w:t>质疑和投诉</w:t>
      </w:r>
    </w:p>
    <w:p w14:paraId="4BD414EC">
      <w:pPr>
        <w:pStyle w:val="7"/>
        <w:ind w:firstLine="494" w:firstLineChars="200"/>
        <w:rPr>
          <w:rFonts w:eastAsia="宋体" w:cs="宋体"/>
          <w:b/>
          <w:bCs/>
          <w:szCs w:val="24"/>
        </w:rPr>
      </w:pPr>
      <w:r>
        <w:rPr>
          <w:rFonts w:hint="eastAsia" w:eastAsia="宋体" w:cs="宋体"/>
          <w:b/>
          <w:bCs/>
          <w:szCs w:val="24"/>
        </w:rPr>
        <w:t>25.质疑和投诉严格按照《政府采购质疑和投诉办法》《河北省政府采购质疑 和投诉处理指南》执行。</w:t>
      </w:r>
    </w:p>
    <w:p w14:paraId="3F39B9BD">
      <w:pPr>
        <w:spacing w:line="440" w:lineRule="exact"/>
        <w:ind w:firstLine="480"/>
        <w:rPr>
          <w:rFonts w:ascii="宋体" w:hAnsi="宋体" w:eastAsia="宋体" w:cs="宋体"/>
          <w:sz w:val="24"/>
          <w:szCs w:val="24"/>
        </w:rPr>
      </w:pPr>
      <w:r>
        <w:rPr>
          <w:rFonts w:hint="eastAsia" w:ascii="宋体" w:hAnsi="宋体" w:eastAsia="宋体" w:cs="宋体"/>
          <w:sz w:val="24"/>
          <w:szCs w:val="24"/>
        </w:rPr>
        <w:t>25.1提出质疑和投诉的供应商应当是参与质疑项目采购活动的供应商，接收单位只接受同一供应商在法定质疑期内一次性提出针对同一采购程序环节的质疑和投诉。</w:t>
      </w:r>
    </w:p>
    <w:p w14:paraId="638B03A7">
      <w:pPr>
        <w:spacing w:line="440" w:lineRule="exact"/>
        <w:ind w:firstLine="480"/>
        <w:rPr>
          <w:rFonts w:ascii="宋体" w:hAnsi="宋体" w:eastAsia="宋体" w:cs="宋体"/>
          <w:sz w:val="24"/>
          <w:szCs w:val="24"/>
        </w:rPr>
      </w:pPr>
      <w:r>
        <w:rPr>
          <w:rFonts w:hint="eastAsia" w:ascii="宋体" w:hAnsi="宋体" w:eastAsia="宋体" w:cs="宋体"/>
          <w:sz w:val="24"/>
          <w:szCs w:val="24"/>
        </w:rPr>
        <w:t>25.2采购人是质疑答复的主体责任人。</w:t>
      </w:r>
    </w:p>
    <w:p w14:paraId="79442741">
      <w:pPr>
        <w:spacing w:line="440" w:lineRule="exact"/>
        <w:ind w:firstLine="480"/>
        <w:rPr>
          <w:rFonts w:ascii="宋体" w:hAnsi="宋体" w:eastAsia="宋体" w:cs="宋体"/>
          <w:sz w:val="24"/>
          <w:szCs w:val="24"/>
        </w:rPr>
      </w:pPr>
      <w:r>
        <w:rPr>
          <w:rFonts w:hint="eastAsia" w:ascii="宋体" w:hAnsi="宋体" w:eastAsia="宋体" w:cs="宋体"/>
          <w:sz w:val="24"/>
          <w:szCs w:val="24"/>
        </w:rPr>
        <w:t>25.3供应商认为下列事项使自己的权益受到损害的，可以在知道或者应知其权益受到损害之日起7个工作日内，以书面形式一次性向采购人提出质疑：</w:t>
      </w:r>
    </w:p>
    <w:p w14:paraId="42DD5447">
      <w:pPr>
        <w:spacing w:line="440" w:lineRule="exact"/>
        <w:ind w:firstLine="480"/>
        <w:rPr>
          <w:rFonts w:ascii="宋体" w:hAnsi="宋体" w:eastAsia="宋体" w:cs="宋体"/>
          <w:sz w:val="24"/>
          <w:szCs w:val="24"/>
        </w:rPr>
      </w:pPr>
      <w:r>
        <w:rPr>
          <w:rFonts w:hint="eastAsia" w:ascii="宋体" w:hAnsi="宋体" w:eastAsia="宋体" w:cs="宋体"/>
          <w:sz w:val="24"/>
          <w:szCs w:val="24"/>
        </w:rPr>
        <w:t>（一）磋商文件存在以不合理的条件对供应商实行差别待遇或者歧视待遇的；</w:t>
      </w:r>
    </w:p>
    <w:p w14:paraId="70C06677">
      <w:pPr>
        <w:spacing w:line="440" w:lineRule="exact"/>
        <w:ind w:firstLine="480"/>
        <w:rPr>
          <w:rFonts w:ascii="宋体" w:hAnsi="宋体" w:eastAsia="宋体" w:cs="宋体"/>
          <w:sz w:val="24"/>
          <w:szCs w:val="24"/>
        </w:rPr>
      </w:pPr>
      <w:r>
        <w:rPr>
          <w:rFonts w:hint="eastAsia" w:ascii="宋体" w:hAnsi="宋体" w:eastAsia="宋体" w:cs="宋体"/>
          <w:sz w:val="24"/>
          <w:szCs w:val="24"/>
        </w:rPr>
        <w:t>（二）磋商文件规定的评审标准、评审方法违反相关规定的；</w:t>
      </w:r>
    </w:p>
    <w:p w14:paraId="7B865FA0">
      <w:pPr>
        <w:spacing w:line="440" w:lineRule="exact"/>
        <w:ind w:firstLine="480"/>
        <w:rPr>
          <w:rFonts w:ascii="宋体" w:hAnsi="宋体" w:eastAsia="宋体" w:cs="宋体"/>
          <w:sz w:val="24"/>
          <w:szCs w:val="24"/>
        </w:rPr>
      </w:pPr>
      <w:r>
        <w:rPr>
          <w:rFonts w:hint="eastAsia" w:ascii="宋体" w:hAnsi="宋体" w:eastAsia="宋体" w:cs="宋体"/>
          <w:sz w:val="24"/>
          <w:szCs w:val="24"/>
        </w:rPr>
        <w:t>（三）磋商文件澄清或者修改违反相关规定的；</w:t>
      </w:r>
    </w:p>
    <w:p w14:paraId="08AE3EC1">
      <w:pPr>
        <w:spacing w:line="440" w:lineRule="exact"/>
        <w:ind w:firstLine="480"/>
        <w:rPr>
          <w:rFonts w:ascii="宋体" w:hAnsi="宋体" w:eastAsia="宋体" w:cs="宋体"/>
          <w:sz w:val="24"/>
          <w:szCs w:val="24"/>
        </w:rPr>
      </w:pPr>
      <w:r>
        <w:rPr>
          <w:rFonts w:hint="eastAsia" w:ascii="宋体" w:hAnsi="宋体" w:eastAsia="宋体" w:cs="宋体"/>
          <w:sz w:val="24"/>
          <w:szCs w:val="24"/>
        </w:rPr>
        <w:t>（四）磋商文件发售期限违反相关规定的；</w:t>
      </w:r>
    </w:p>
    <w:p w14:paraId="01D6ADF9">
      <w:pPr>
        <w:spacing w:line="440" w:lineRule="exact"/>
        <w:ind w:firstLine="480"/>
        <w:rPr>
          <w:rFonts w:ascii="宋体" w:hAnsi="宋体" w:eastAsia="宋体" w:cs="宋体"/>
          <w:sz w:val="24"/>
          <w:szCs w:val="24"/>
        </w:rPr>
      </w:pPr>
      <w:r>
        <w:rPr>
          <w:rFonts w:hint="eastAsia" w:ascii="宋体" w:hAnsi="宋体" w:eastAsia="宋体" w:cs="宋体"/>
          <w:sz w:val="24"/>
          <w:szCs w:val="24"/>
        </w:rPr>
        <w:t>（五）采购组织程序违反相关规定的；</w:t>
      </w:r>
    </w:p>
    <w:p w14:paraId="0CF59EF3">
      <w:pPr>
        <w:spacing w:line="440" w:lineRule="exact"/>
        <w:ind w:firstLine="480"/>
        <w:rPr>
          <w:rFonts w:ascii="宋体" w:hAnsi="宋体" w:eastAsia="宋体" w:cs="宋体"/>
          <w:sz w:val="24"/>
          <w:szCs w:val="24"/>
        </w:rPr>
      </w:pPr>
      <w:r>
        <w:rPr>
          <w:rFonts w:hint="eastAsia" w:ascii="宋体" w:hAnsi="宋体" w:eastAsia="宋体" w:cs="宋体"/>
          <w:sz w:val="24"/>
          <w:szCs w:val="24"/>
        </w:rPr>
        <w:t>（六）磋商小组未按磋商文件规定的程序、方法和标准进行评审的；</w:t>
      </w:r>
    </w:p>
    <w:p w14:paraId="6B2786E0">
      <w:pPr>
        <w:spacing w:line="440" w:lineRule="exact"/>
        <w:ind w:firstLine="480"/>
        <w:rPr>
          <w:rFonts w:ascii="宋体" w:hAnsi="宋体" w:eastAsia="宋体" w:cs="宋体"/>
          <w:sz w:val="24"/>
          <w:szCs w:val="24"/>
        </w:rPr>
      </w:pPr>
      <w:r>
        <w:rPr>
          <w:rFonts w:hint="eastAsia" w:ascii="宋体" w:hAnsi="宋体" w:eastAsia="宋体" w:cs="宋体"/>
          <w:sz w:val="24"/>
          <w:szCs w:val="24"/>
        </w:rPr>
        <w:t>（七）存在回避情形未回避的；</w:t>
      </w:r>
    </w:p>
    <w:p w14:paraId="264AF5AA">
      <w:pPr>
        <w:spacing w:line="440" w:lineRule="exact"/>
        <w:ind w:firstLine="480"/>
        <w:rPr>
          <w:rFonts w:ascii="宋体" w:hAnsi="宋体" w:eastAsia="宋体" w:cs="宋体"/>
          <w:sz w:val="24"/>
          <w:szCs w:val="24"/>
        </w:rPr>
      </w:pPr>
      <w:r>
        <w:rPr>
          <w:rFonts w:hint="eastAsia" w:ascii="宋体" w:hAnsi="宋体" w:eastAsia="宋体" w:cs="宋体"/>
          <w:sz w:val="24"/>
          <w:szCs w:val="24"/>
        </w:rPr>
        <w:t>（八）磋商结果公告违反相关规定的；</w:t>
      </w:r>
    </w:p>
    <w:p w14:paraId="400C7455">
      <w:pPr>
        <w:spacing w:line="440" w:lineRule="exact"/>
        <w:ind w:firstLine="480"/>
        <w:rPr>
          <w:rFonts w:ascii="宋体" w:hAnsi="宋体" w:eastAsia="宋体" w:cs="宋体"/>
          <w:sz w:val="24"/>
          <w:szCs w:val="24"/>
        </w:rPr>
      </w:pPr>
      <w:r>
        <w:rPr>
          <w:rFonts w:hint="eastAsia" w:ascii="宋体" w:hAnsi="宋体" w:eastAsia="宋体" w:cs="宋体"/>
          <w:sz w:val="24"/>
          <w:szCs w:val="24"/>
        </w:rPr>
        <w:t>（九）采购当事人之间存在串通行为的；</w:t>
      </w:r>
    </w:p>
    <w:p w14:paraId="770AEAFA">
      <w:pPr>
        <w:spacing w:line="440" w:lineRule="exact"/>
        <w:ind w:firstLine="480"/>
        <w:rPr>
          <w:rFonts w:ascii="宋体" w:hAnsi="宋体" w:eastAsia="宋体" w:cs="宋体"/>
          <w:sz w:val="24"/>
          <w:szCs w:val="24"/>
        </w:rPr>
      </w:pPr>
      <w:r>
        <w:rPr>
          <w:rFonts w:hint="eastAsia" w:ascii="宋体" w:hAnsi="宋体" w:eastAsia="宋体" w:cs="宋体"/>
          <w:sz w:val="24"/>
          <w:szCs w:val="24"/>
        </w:rPr>
        <w:t>（十）供应商提供虚假资料谋取中标（成交）的；</w:t>
      </w:r>
    </w:p>
    <w:p w14:paraId="3AA0DBE2">
      <w:pPr>
        <w:spacing w:line="440" w:lineRule="exact"/>
        <w:ind w:firstLine="480"/>
        <w:rPr>
          <w:rFonts w:ascii="宋体" w:hAnsi="宋体" w:eastAsia="宋体" w:cs="宋体"/>
          <w:sz w:val="24"/>
          <w:szCs w:val="24"/>
        </w:rPr>
      </w:pPr>
      <w:r>
        <w:rPr>
          <w:rFonts w:hint="eastAsia" w:ascii="宋体" w:hAnsi="宋体" w:eastAsia="宋体" w:cs="宋体"/>
          <w:sz w:val="24"/>
          <w:szCs w:val="24"/>
        </w:rPr>
        <w:t>（十一）磋商文件、磋商过程和中标（成交）结果使自己权益受到损害的其他事项。</w:t>
      </w:r>
    </w:p>
    <w:p w14:paraId="35C23910">
      <w:pPr>
        <w:spacing w:line="440" w:lineRule="exact"/>
        <w:ind w:firstLine="480"/>
        <w:rPr>
          <w:rFonts w:ascii="宋体" w:hAnsi="宋体" w:eastAsia="宋体" w:cs="宋体"/>
          <w:sz w:val="24"/>
          <w:szCs w:val="24"/>
        </w:rPr>
      </w:pPr>
      <w:r>
        <w:rPr>
          <w:rFonts w:hint="eastAsia" w:ascii="宋体" w:hAnsi="宋体" w:eastAsia="宋体" w:cs="宋体"/>
          <w:sz w:val="24"/>
          <w:szCs w:val="24"/>
        </w:rPr>
        <w:t>25.4供应商对磋商文件提出质疑的，质疑期的起算日期为供应商获取谈判文件之日，获取磋商文件的日期不确定的，起算日期为磋商文件公告期限届满之日。</w:t>
      </w:r>
    </w:p>
    <w:p w14:paraId="727870ED">
      <w:pPr>
        <w:spacing w:line="440" w:lineRule="exact"/>
        <w:ind w:firstLine="480"/>
        <w:rPr>
          <w:rFonts w:ascii="宋体" w:hAnsi="宋体" w:eastAsia="宋体" w:cs="宋体"/>
          <w:sz w:val="24"/>
          <w:szCs w:val="24"/>
        </w:rPr>
      </w:pPr>
      <w:r>
        <w:rPr>
          <w:rFonts w:hint="eastAsia" w:ascii="宋体" w:hAnsi="宋体" w:eastAsia="宋体" w:cs="宋体"/>
          <w:sz w:val="24"/>
          <w:szCs w:val="24"/>
        </w:rPr>
        <w:t>25.5供应商对磋商过程提出质疑的，质疑期的起算日期为各磋商程序环节结束之日。</w:t>
      </w:r>
    </w:p>
    <w:p w14:paraId="62F0E40B">
      <w:pPr>
        <w:spacing w:line="440" w:lineRule="exact"/>
        <w:ind w:firstLine="480"/>
        <w:rPr>
          <w:rFonts w:ascii="宋体" w:hAnsi="宋体" w:eastAsia="宋体" w:cs="宋体"/>
          <w:sz w:val="24"/>
          <w:szCs w:val="24"/>
        </w:rPr>
      </w:pPr>
      <w:r>
        <w:rPr>
          <w:rFonts w:hint="eastAsia" w:ascii="宋体" w:hAnsi="宋体" w:eastAsia="宋体" w:cs="宋体"/>
          <w:sz w:val="24"/>
          <w:szCs w:val="24"/>
        </w:rPr>
        <w:t>25.6供应商对中标（成交）结果提出质疑的，质疑期的起算日期为中标（成交）结果公告期限届满之日。</w:t>
      </w:r>
    </w:p>
    <w:p w14:paraId="10C152B4">
      <w:pPr>
        <w:spacing w:line="440" w:lineRule="exact"/>
        <w:ind w:firstLine="480"/>
        <w:rPr>
          <w:rFonts w:ascii="宋体" w:hAnsi="宋体" w:eastAsia="宋体" w:cs="宋体"/>
          <w:sz w:val="24"/>
          <w:szCs w:val="24"/>
        </w:rPr>
      </w:pPr>
      <w:r>
        <w:rPr>
          <w:rFonts w:hint="eastAsia" w:ascii="宋体" w:hAnsi="宋体" w:eastAsia="宋体" w:cs="宋体"/>
          <w:sz w:val="24"/>
          <w:szCs w:val="24"/>
        </w:rPr>
        <w:t>25.7 质疑应当以书面形式提出，经法定代表人（负责人）签章并加盖公章。供应商可以委托代理人进行质疑和投诉。代理人提出质疑和投诉，应当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DDB056">
      <w:pPr>
        <w:spacing w:line="440" w:lineRule="exact"/>
        <w:ind w:firstLine="480"/>
        <w:rPr>
          <w:rFonts w:ascii="宋体" w:hAnsi="宋体" w:eastAsia="宋体" w:cs="宋体"/>
          <w:sz w:val="24"/>
          <w:szCs w:val="24"/>
        </w:rPr>
      </w:pPr>
      <w:r>
        <w:rPr>
          <w:rFonts w:hint="eastAsia" w:ascii="宋体" w:hAnsi="宋体" w:eastAsia="宋体" w:cs="宋体"/>
          <w:sz w:val="24"/>
          <w:szCs w:val="24"/>
        </w:rPr>
        <w:t>25.8供应商提出质疑应当提交质疑函和必要的证明材料。供应商应当确保证据来源合法、合规、真实、有效，并对应当由供应商承担举证责任的质疑和投诉事项提供必要证明材料。质疑函应当包括以下主要内容：供应商的姓名或者名称，地址邮编，联系人及联系电话，质疑项目名称，项目分包编号、包号，招标公告发布时间，具体、明确的质疑事项和与质疑事项相关的请求，事实依据，必要的法律依据（具体条款），质疑人全称，法定代表人（负责人）签章及法人公章，提出质疑的日期。</w:t>
      </w:r>
    </w:p>
    <w:p w14:paraId="64B51F23">
      <w:pPr>
        <w:spacing w:line="440" w:lineRule="exact"/>
        <w:ind w:firstLine="480"/>
        <w:rPr>
          <w:rFonts w:ascii="宋体" w:hAnsi="宋体" w:eastAsia="宋体" w:cs="宋体"/>
          <w:sz w:val="24"/>
          <w:szCs w:val="24"/>
        </w:rPr>
      </w:pPr>
      <w:r>
        <w:rPr>
          <w:rFonts w:hint="eastAsia" w:ascii="宋体" w:hAnsi="宋体" w:eastAsia="宋体" w:cs="宋体"/>
          <w:sz w:val="24"/>
          <w:szCs w:val="24"/>
        </w:rPr>
        <w:t>25.9采购人将在收到书面质疑后7个工作日内审查质疑事项，做出答复，并以书面形式通知质疑供应商和其他有关供应商，但答复的内容不涉及商业秘密。</w:t>
      </w:r>
    </w:p>
    <w:p w14:paraId="61D3926E">
      <w:pPr>
        <w:spacing w:line="440" w:lineRule="exact"/>
        <w:ind w:firstLine="480"/>
        <w:rPr>
          <w:rFonts w:ascii="宋体" w:hAnsi="宋体" w:eastAsia="宋体" w:cs="宋体"/>
          <w:sz w:val="24"/>
          <w:szCs w:val="24"/>
        </w:rPr>
      </w:pPr>
      <w:r>
        <w:rPr>
          <w:rFonts w:hint="eastAsia" w:ascii="宋体" w:hAnsi="宋体" w:eastAsia="宋体" w:cs="宋体"/>
          <w:sz w:val="24"/>
          <w:szCs w:val="24"/>
        </w:rPr>
        <w:t>25.10供应商对采购人的质疑答复不满意或者采购人未在规定的时间内做出答复的，可以在答复期满后15个工作日内向沧州建设投资集团有限公司书面提起投诉。</w:t>
      </w:r>
    </w:p>
    <w:p w14:paraId="21E1545A">
      <w:pPr>
        <w:spacing w:line="440" w:lineRule="exact"/>
        <w:jc w:val="center"/>
        <w:rPr>
          <w:rFonts w:ascii="宋体" w:hAnsi="宋体" w:eastAsia="宋体" w:cs="宋体"/>
          <w:b/>
          <w:sz w:val="24"/>
          <w:szCs w:val="24"/>
        </w:rPr>
      </w:pPr>
      <w:r>
        <w:rPr>
          <w:rFonts w:hint="eastAsia" w:ascii="宋体" w:hAnsi="宋体" w:eastAsia="宋体" w:cs="宋体"/>
          <w:b/>
          <w:sz w:val="24"/>
          <w:szCs w:val="24"/>
        </w:rPr>
        <w:t>十、其他注意事项</w:t>
      </w:r>
    </w:p>
    <w:p w14:paraId="7360E83E">
      <w:pPr>
        <w:spacing w:line="440" w:lineRule="exact"/>
        <w:ind w:firstLine="480"/>
        <w:rPr>
          <w:rFonts w:ascii="宋体" w:hAnsi="宋体" w:eastAsia="宋体" w:cs="宋体"/>
          <w:b/>
          <w:bCs/>
          <w:sz w:val="24"/>
          <w:szCs w:val="24"/>
        </w:rPr>
      </w:pPr>
      <w:r>
        <w:rPr>
          <w:rFonts w:hint="eastAsia" w:ascii="宋体" w:hAnsi="宋体" w:eastAsia="宋体" w:cs="宋体"/>
          <w:b/>
          <w:bCs/>
          <w:sz w:val="24"/>
          <w:szCs w:val="24"/>
        </w:rPr>
        <w:t>26.需要说明的其他事项</w:t>
      </w:r>
    </w:p>
    <w:p w14:paraId="099D3B2E">
      <w:pPr>
        <w:spacing w:line="440" w:lineRule="exact"/>
        <w:ind w:firstLine="480"/>
        <w:rPr>
          <w:rFonts w:ascii="宋体" w:hAnsi="宋体" w:eastAsia="宋体" w:cs="宋体"/>
          <w:sz w:val="24"/>
          <w:szCs w:val="24"/>
        </w:rPr>
      </w:pPr>
      <w:r>
        <w:rPr>
          <w:rFonts w:hint="eastAsia" w:ascii="宋体" w:hAnsi="宋体" w:eastAsia="宋体" w:cs="宋体"/>
          <w:sz w:val="24"/>
          <w:szCs w:val="24"/>
        </w:rPr>
        <w:t>26.1出现下列情形之一的，采购人或者采购代理机构将终止竞争性磋商采购活动，发布项目终止公告并说明原因，重新开展采购活动：</w:t>
      </w:r>
    </w:p>
    <w:p w14:paraId="7508DFA2">
      <w:pPr>
        <w:spacing w:line="440" w:lineRule="exact"/>
        <w:ind w:firstLine="480"/>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9806DC4">
      <w:pPr>
        <w:spacing w:line="440" w:lineRule="exact"/>
        <w:ind w:firstLine="48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53E4BC6F">
      <w:pPr>
        <w:spacing w:line="440" w:lineRule="exact"/>
        <w:ind w:firstLine="480"/>
        <w:rPr>
          <w:rFonts w:ascii="宋体" w:hAnsi="宋体" w:eastAsia="宋体" w:cs="宋体"/>
          <w:sz w:val="24"/>
          <w:szCs w:val="24"/>
        </w:rPr>
      </w:pPr>
      <w:r>
        <w:rPr>
          <w:rFonts w:hint="eastAsia" w:ascii="宋体" w:hAnsi="宋体" w:eastAsia="宋体" w:cs="宋体"/>
          <w:sz w:val="24"/>
          <w:szCs w:val="24"/>
        </w:rPr>
        <w:t>（3）除相关法规规定的情形外，在采购过程中符合要求的供应商或者报价未超过采购预算的供应商不足3家的。</w:t>
      </w:r>
      <w:bookmarkStart w:id="38" w:name="_Toc48107388"/>
      <w:bookmarkStart w:id="39" w:name="_Toc155772393"/>
    </w:p>
    <w:p w14:paraId="0244337C">
      <w:pPr>
        <w:spacing w:line="440" w:lineRule="exact"/>
        <w:jc w:val="center"/>
        <w:rPr>
          <w:rFonts w:eastAsia="宋体"/>
          <w:b/>
          <w:bCs/>
          <w:sz w:val="32"/>
          <w:szCs w:val="32"/>
        </w:rPr>
        <w:sectPr>
          <w:headerReference r:id="rId4" w:type="default"/>
          <w:footerReference r:id="rId5" w:type="default"/>
          <w:pgSz w:w="11907" w:h="16839"/>
          <w:pgMar w:top="1092" w:right="1717" w:bottom="1154" w:left="1769" w:header="1077" w:footer="993" w:gutter="0"/>
          <w:pgNumType w:fmt="decimal" w:start="1"/>
          <w:cols w:space="720" w:num="1"/>
        </w:sectPr>
      </w:pPr>
    </w:p>
    <w:p w14:paraId="41A850F0">
      <w:pPr>
        <w:spacing w:line="440" w:lineRule="exact"/>
        <w:jc w:val="center"/>
        <w:rPr>
          <w:b/>
          <w:bCs/>
          <w:sz w:val="32"/>
          <w:szCs w:val="32"/>
        </w:rPr>
      </w:pPr>
      <w:r>
        <w:rPr>
          <w:rFonts w:hint="eastAsia" w:eastAsia="宋体"/>
          <w:b/>
          <w:bCs/>
          <w:sz w:val="32"/>
          <w:szCs w:val="32"/>
        </w:rPr>
        <w:t>第三章</w:t>
      </w:r>
      <w:r>
        <w:rPr>
          <w:rFonts w:hint="eastAsia"/>
          <w:b/>
          <w:bCs/>
          <w:sz w:val="32"/>
          <w:szCs w:val="32"/>
        </w:rPr>
        <w:t xml:space="preserve"> 采购要求</w:t>
      </w:r>
    </w:p>
    <w:p w14:paraId="7D4A7F27">
      <w:pPr>
        <w:pStyle w:val="24"/>
        <w:ind w:left="2331"/>
      </w:pPr>
    </w:p>
    <w:p w14:paraId="427D1CFA">
      <w:pPr>
        <w:spacing w:line="360" w:lineRule="exact"/>
        <w:rPr>
          <w:rFonts w:hint="eastAsia" w:ascii="宋体" w:hAnsi="宋体" w:eastAsia="宋体" w:cs="宋体"/>
          <w:sz w:val="28"/>
          <w:szCs w:val="28"/>
          <w:lang w:eastAsia="zh-CN"/>
        </w:rPr>
      </w:pPr>
      <w:r>
        <w:rPr>
          <w:rFonts w:hint="eastAsia" w:ascii="宋体" w:hAnsi="宋体" w:eastAsia="宋体" w:cs="宋体"/>
          <w:b/>
          <w:bCs/>
          <w:kern w:val="0"/>
          <w:sz w:val="28"/>
          <w:szCs w:val="28"/>
        </w:rPr>
        <w:t>一、项目名称</w:t>
      </w:r>
      <w:r>
        <w:rPr>
          <w:rFonts w:hint="eastAsia" w:ascii="宋体" w:hAnsi="宋体" w:eastAsia="宋体" w:cs="宋体"/>
          <w:kern w:val="0"/>
          <w:sz w:val="28"/>
          <w:szCs w:val="28"/>
        </w:rPr>
        <w:t>：</w:t>
      </w:r>
      <w:r>
        <w:rPr>
          <w:rFonts w:hint="eastAsia" w:ascii="宋体" w:hAnsi="宋体" w:eastAsia="宋体" w:cs="宋体"/>
          <w:bCs/>
          <w:sz w:val="28"/>
          <w:szCs w:val="28"/>
          <w:u w:val="none"/>
          <w:lang w:val="en-US" w:eastAsia="zh-CN"/>
        </w:rPr>
        <w:t>纲要编制技术服务项目</w:t>
      </w:r>
    </w:p>
    <w:p w14:paraId="1C7BC5B8">
      <w:pPr>
        <w:keepNext w:val="0"/>
        <w:keepLines w:val="0"/>
        <w:widowControl/>
        <w:suppressLineNumbers w:val="0"/>
        <w:jc w:val="left"/>
        <w:rPr>
          <w:rFonts w:hint="default"/>
          <w:sz w:val="28"/>
          <w:szCs w:val="28"/>
          <w:highlight w:val="yellow"/>
          <w:lang w:val="en-US"/>
        </w:rPr>
      </w:pPr>
      <w:r>
        <w:rPr>
          <w:rFonts w:hint="eastAsia" w:ascii="宋体" w:hAnsi="宋体" w:eastAsia="宋体" w:cs="宋体"/>
          <w:b/>
          <w:bCs/>
          <w:kern w:val="0"/>
          <w:sz w:val="28"/>
          <w:szCs w:val="28"/>
        </w:rPr>
        <w:t>二、项目内容：</w:t>
      </w:r>
      <w:bookmarkStart w:id="40" w:name="OLE_LINK12"/>
      <w:r>
        <w:rPr>
          <w:rFonts w:hint="eastAsia" w:ascii="宋体" w:hAnsi="宋体" w:eastAsia="宋体" w:cs="宋体"/>
          <w:sz w:val="28"/>
          <w:szCs w:val="28"/>
          <w:highlight w:val="none"/>
          <w:lang w:val="en-US" w:eastAsia="zh-CN"/>
        </w:rPr>
        <w:t>供应商组建技术团队，为采购人编制纲要，纲要满足采购人需求。</w:t>
      </w:r>
    </w:p>
    <w:bookmarkEnd w:id="40"/>
    <w:p w14:paraId="4112768B">
      <w:pPr>
        <w:spacing w:line="360" w:lineRule="exact"/>
        <w:rPr>
          <w:rFonts w:hint="eastAsia" w:ascii="宋体" w:hAnsi="宋体" w:eastAsia="宋体" w:cs="宋体"/>
          <w:sz w:val="28"/>
          <w:szCs w:val="28"/>
        </w:rPr>
      </w:pPr>
      <w:r>
        <w:rPr>
          <w:rFonts w:hint="eastAsia" w:ascii="宋体" w:hAnsi="宋体" w:eastAsia="宋体" w:cs="宋体"/>
          <w:b/>
          <w:bCs/>
          <w:kern w:val="0"/>
          <w:sz w:val="28"/>
          <w:szCs w:val="28"/>
        </w:rPr>
        <w:t>三、质量标准：</w:t>
      </w:r>
      <w:r>
        <w:rPr>
          <w:rFonts w:hint="eastAsia" w:ascii="宋体" w:hAnsi="宋体" w:eastAsia="宋体" w:cs="宋体"/>
          <w:sz w:val="28"/>
          <w:szCs w:val="28"/>
        </w:rPr>
        <w:t>合格，满足采购人使用标准。</w:t>
      </w:r>
    </w:p>
    <w:p w14:paraId="309C7FAE">
      <w:pPr>
        <w:keepNext w:val="0"/>
        <w:keepLines w:val="0"/>
        <w:widowControl/>
        <w:suppressLineNumbers w:val="0"/>
        <w:jc w:val="left"/>
        <w:rPr>
          <w:sz w:val="28"/>
          <w:szCs w:val="28"/>
        </w:rPr>
      </w:pPr>
      <w:r>
        <w:rPr>
          <w:rFonts w:hint="eastAsia" w:ascii="宋体" w:hAnsi="宋体" w:eastAsia="宋体" w:cs="宋体"/>
          <w:b/>
          <w:bCs/>
          <w:kern w:val="0"/>
          <w:sz w:val="28"/>
          <w:szCs w:val="28"/>
          <w:highlight w:val="none"/>
        </w:rPr>
        <w:t>四、</w:t>
      </w:r>
      <w:r>
        <w:rPr>
          <w:rFonts w:hint="eastAsia" w:ascii="宋体" w:hAnsi="宋体" w:eastAsia="宋体" w:cs="宋体"/>
          <w:b/>
          <w:bCs/>
          <w:kern w:val="0"/>
          <w:sz w:val="28"/>
          <w:szCs w:val="28"/>
          <w:highlight w:val="none"/>
          <w:lang w:val="en-US" w:eastAsia="zh-CN"/>
        </w:rPr>
        <w:t>服务期限</w:t>
      </w:r>
      <w:r>
        <w:rPr>
          <w:rFonts w:hint="eastAsia" w:ascii="宋体" w:hAnsi="宋体" w:eastAsia="宋体" w:cs="宋体"/>
          <w:b/>
          <w:bCs/>
          <w:kern w:val="0"/>
          <w:sz w:val="28"/>
          <w:szCs w:val="28"/>
          <w:highlight w:val="none"/>
        </w:rPr>
        <w:t>：</w:t>
      </w:r>
      <w:r>
        <w:rPr>
          <w:rFonts w:hint="eastAsia" w:ascii="宋体" w:hAnsi="宋体" w:eastAsia="宋体" w:cs="宋体"/>
          <w:color w:val="000000"/>
          <w:kern w:val="0"/>
          <w:sz w:val="28"/>
          <w:szCs w:val="28"/>
          <w:lang w:val="en-US" w:eastAsia="zh-CN" w:bidi="ar"/>
        </w:rPr>
        <w:t>自签订合同之日起至纲要审议通过并正式发布。</w:t>
      </w:r>
    </w:p>
    <w:p w14:paraId="0C51A17B">
      <w:pPr>
        <w:widowControl/>
        <w:jc w:val="left"/>
        <w:rPr>
          <w:rFonts w:hint="eastAsia" w:ascii="仿宋" w:hAnsi="仿宋" w:eastAsia="仿宋" w:cs="仿宋"/>
          <w:b/>
          <w:bCs/>
          <w:kern w:val="0"/>
          <w:sz w:val="28"/>
          <w:szCs w:val="28"/>
          <w:highlight w:val="none"/>
        </w:rPr>
      </w:pPr>
      <w:r>
        <w:rPr>
          <w:rFonts w:hint="eastAsia" w:ascii="宋体" w:hAnsi="宋体" w:eastAsia="宋体" w:cs="宋体"/>
          <w:b/>
          <w:bCs/>
          <w:kern w:val="0"/>
          <w:sz w:val="28"/>
          <w:szCs w:val="28"/>
          <w:highlight w:val="none"/>
        </w:rPr>
        <w:t>五、</w:t>
      </w:r>
      <w:r>
        <w:rPr>
          <w:rFonts w:hint="eastAsia" w:ascii="宋体" w:hAnsi="宋体" w:eastAsia="宋体" w:cs="宋体"/>
          <w:b/>
          <w:bCs/>
          <w:kern w:val="0"/>
          <w:sz w:val="28"/>
          <w:szCs w:val="28"/>
          <w:highlight w:val="none"/>
          <w:lang w:val="en-US" w:eastAsia="zh-CN"/>
        </w:rPr>
        <w:t>项目团队要求</w:t>
      </w:r>
      <w:r>
        <w:rPr>
          <w:rFonts w:hint="eastAsia" w:ascii="仿宋" w:hAnsi="仿宋" w:eastAsia="仿宋" w:cs="仿宋"/>
          <w:b/>
          <w:bCs/>
          <w:kern w:val="0"/>
          <w:sz w:val="28"/>
          <w:szCs w:val="28"/>
          <w:highlight w:val="none"/>
        </w:rPr>
        <w:t>：</w:t>
      </w:r>
    </w:p>
    <w:p w14:paraId="460E41D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为保证本项目服务质量，供应商合理配备充足的专业人员。要求如下：</w:t>
      </w:r>
    </w:p>
    <w:p w14:paraId="7AAE0F50">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★1、团队要求：至少配备6人，包含项目经理1人，方案编制人员2人、资料员2人、QA专员1人。</w:t>
      </w:r>
    </w:p>
    <w:tbl>
      <w:tblPr>
        <w:tblStyle w:val="14"/>
        <w:tblW w:w="531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473"/>
        <w:gridCol w:w="1023"/>
        <w:gridCol w:w="6134"/>
        <w:gridCol w:w="6134"/>
      </w:tblGrid>
      <w:tr w14:paraId="1BB1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9" w:hRule="atLeast"/>
          <w:tblHeader/>
          <w:jc w:val="center"/>
        </w:trPr>
        <w:tc>
          <w:tcPr>
            <w:tcW w:w="978" w:type="dxa"/>
            <w:vAlign w:val="center"/>
          </w:tcPr>
          <w:p w14:paraId="10F166C5">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73" w:type="dxa"/>
            <w:vAlign w:val="center"/>
          </w:tcPr>
          <w:p w14:paraId="588F3BAC">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岗位</w:t>
            </w:r>
          </w:p>
        </w:tc>
        <w:tc>
          <w:tcPr>
            <w:tcW w:w="1023" w:type="dxa"/>
            <w:vAlign w:val="center"/>
          </w:tcPr>
          <w:p w14:paraId="4ABF0AAB">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人数</w:t>
            </w:r>
          </w:p>
        </w:tc>
        <w:tc>
          <w:tcPr>
            <w:tcW w:w="6134" w:type="dxa"/>
            <w:vAlign w:val="center"/>
          </w:tcPr>
          <w:p w14:paraId="36E787DE">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主要职责</w:t>
            </w:r>
          </w:p>
        </w:tc>
        <w:tc>
          <w:tcPr>
            <w:tcW w:w="6134" w:type="dxa"/>
            <w:vAlign w:val="center"/>
          </w:tcPr>
          <w:p w14:paraId="52BAED63">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知识储备及技能要求</w:t>
            </w:r>
          </w:p>
        </w:tc>
      </w:tr>
      <w:tr w14:paraId="40AF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978" w:type="dxa"/>
            <w:vAlign w:val="center"/>
          </w:tcPr>
          <w:p w14:paraId="75AF5E5E">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p>
        </w:tc>
        <w:tc>
          <w:tcPr>
            <w:tcW w:w="1473" w:type="dxa"/>
            <w:vAlign w:val="center"/>
          </w:tcPr>
          <w:p w14:paraId="535FBED4">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023" w:type="dxa"/>
            <w:vAlign w:val="center"/>
          </w:tcPr>
          <w:p w14:paraId="647EDCFC">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134" w:type="dxa"/>
            <w:vAlign w:val="center"/>
          </w:tcPr>
          <w:p w14:paraId="4DF90099">
            <w:pPr>
              <w:pStyle w:val="3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主持并负责项目的全面工作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统筹规划编制全流程，对接采购人明确需求，制定项目实施计划与进度表</w:t>
            </w:r>
            <w:r>
              <w:rPr>
                <w:rFonts w:hint="eastAsia" w:ascii="宋体" w:hAnsi="宋体" w:eastAsia="宋体" w:cs="宋体"/>
                <w:sz w:val="24"/>
                <w:szCs w:val="24"/>
                <w:highlight w:val="none"/>
                <w:lang w:val="en-US" w:eastAsia="zh-CN"/>
              </w:rPr>
              <w:t>协调实施团队、支撑团队及外部资源，解决项目推进中的各类问题；</w:t>
            </w:r>
          </w:p>
          <w:p w14:paraId="03297601">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把控规划编制质量与进度，组织阶段性成果评审，向采购人汇报项目进展；</w:t>
            </w:r>
          </w:p>
          <w:p w14:paraId="0F5D166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负责项目风险预判与应对，确保规划符合县域实际及国家、省相关政策要求；</w:t>
            </w:r>
          </w:p>
          <w:p w14:paraId="437E44C7">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牵头组织项目启动会，明确团队目标、分工及时间节点；</w:t>
            </w:r>
          </w:p>
          <w:p w14:paraId="6BEEA449">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定期召开团队例会，跟踪各岗位工作进展，协调解决跨岗位协作问题；</w:t>
            </w:r>
          </w:p>
          <w:p w14:paraId="3DA2A0FB">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负责与采购人的日常沟通，及时响应需求变更，汇报项目重大事项；</w:t>
            </w:r>
          </w:p>
          <w:p w14:paraId="378C1B56">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审核方案编制的框架思路、核心观点及数据来源，确保符合规划定位；</w:t>
            </w:r>
          </w:p>
          <w:p w14:paraId="41137AE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统筹项目预算执行、人员调配及外部专家资源对接；</w:t>
            </w:r>
          </w:p>
          <w:p w14:paraId="256ECF0A">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组织规划成果的最终评审与交付，确保通过采购人验收。</w:t>
            </w:r>
          </w:p>
        </w:tc>
        <w:tc>
          <w:tcPr>
            <w:tcW w:w="6134" w:type="dxa"/>
            <w:vAlign w:val="center"/>
          </w:tcPr>
          <w:p w14:paraId="59D28AF7">
            <w:pPr>
              <w:keepLines w:val="0"/>
              <w:pageBreakBefore w:val="0"/>
              <w:wordWrap/>
              <w:overflowPunct/>
              <w:topLinePunct w:val="0"/>
              <w:bidi w:val="0"/>
              <w:spacing w:line="6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知识储备：</w:t>
            </w:r>
          </w:p>
          <w:p w14:paraId="2B00210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熟悉国民经济和社会发展规划编制流程、规范及国家相关政策（如“十四五”总结评估要求、“十五五”规划编制指导意见）；</w:t>
            </w:r>
          </w:p>
          <w:p w14:paraId="0A79AD43">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掌握项目管理理论（如PMBOK）、进度管理工具（如甘特图）及风险管理方法；</w:t>
            </w:r>
          </w:p>
          <w:p w14:paraId="627469D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了解县域经济运行规律、产业发展特点及社会治理基本框架；</w:t>
            </w:r>
          </w:p>
          <w:p w14:paraId="32D27E9F">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熟悉政府采购项目的验收标准及流程。</w:t>
            </w:r>
          </w:p>
          <w:p w14:paraId="64766380">
            <w:pPr>
              <w:keepLines w:val="0"/>
              <w:pageBreakBefore w:val="0"/>
              <w:wordWrap/>
              <w:overflowPunct/>
              <w:topLinePunct w:val="0"/>
              <w:bidi w:val="0"/>
              <w:spacing w:line="6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技能要求：</w:t>
            </w:r>
          </w:p>
          <w:p w14:paraId="7B1BAD66">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具备较强的统筹协调能力，能有效推动跨部门、跨领域协作；</w:t>
            </w:r>
          </w:p>
          <w:p w14:paraId="0CBB2CD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优秀的沟通表达与汇报能力，能清晰传递规划思路及成果；</w:t>
            </w:r>
          </w:p>
          <w:p w14:paraId="0CC980F2">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具备敏锐的政策解读能力，能准确把握国家及地方政策导向；</w:t>
            </w:r>
          </w:p>
          <w:p w14:paraId="27A23EDC">
            <w:pPr>
              <w:pStyle w:val="3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熟练使用办公软件（Word、Excel、PPT）及项目管理工具（如Project）。</w:t>
            </w:r>
          </w:p>
        </w:tc>
      </w:tr>
      <w:tr w14:paraId="5E88A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978" w:type="dxa"/>
            <w:vAlign w:val="center"/>
          </w:tcPr>
          <w:p w14:paraId="276664CF">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473" w:type="dxa"/>
            <w:vAlign w:val="center"/>
          </w:tcPr>
          <w:p w14:paraId="515B9D8F">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方案编制</w:t>
            </w:r>
          </w:p>
        </w:tc>
        <w:tc>
          <w:tcPr>
            <w:tcW w:w="1023" w:type="dxa"/>
            <w:vAlign w:val="center"/>
          </w:tcPr>
          <w:p w14:paraId="75176F59">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6134" w:type="dxa"/>
            <w:vAlign w:val="center"/>
          </w:tcPr>
          <w:p w14:paraId="7F5869FD">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开展县域经济社会发展现状调研，分析“十四五”规划实施情况；研判“十五五”期间宏观经济形势、国家及区域政策导向，梳理发展机遇与挑战；</w:t>
            </w:r>
          </w:p>
          <w:p w14:paraId="35679BB7">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研究县域产业发展现状，提出产业升级方向；分析教育、医疗、就业、社保等社会事业发展短板，制定改善路径；</w:t>
            </w:r>
          </w:p>
          <w:p w14:paraId="14B1C720">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结合县域实际，构建“十五五”经济社会发展目标体系（含经济增长、民生改善、生态保护等指标）；</w:t>
            </w:r>
          </w:p>
          <w:p w14:paraId="4059B1F2">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设计规划实施的政策保障、机制创新及项目支撑方案；</w:t>
            </w:r>
          </w:p>
          <w:p w14:paraId="06DC6AB6">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设计调研方案，牵头开展县域经济社会发展现状调研；</w:t>
            </w:r>
          </w:p>
          <w:p w14:paraId="0041BB61">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准确分析“十四五”成效、存在问题及“十五五”面临的宏观环境；</w:t>
            </w:r>
          </w:p>
          <w:p w14:paraId="4ABCCAD8">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参与规划框架设计，提出符合县域实际的发展主线建议。</w:t>
            </w:r>
          </w:p>
          <w:p w14:paraId="4EF03E29">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聚焦产业发展，提出重点产业培育、产业链延伸及区域协同发展策略；</w:t>
            </w:r>
          </w:p>
          <w:p w14:paraId="0958D97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设计教育、医疗、养老等领域的发展举措；</w:t>
            </w:r>
          </w:p>
          <w:p w14:paraId="55EA2F9D">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收集行业政策（如乡村振兴、新型城镇化），确保内容符合国家导向。</w:t>
            </w:r>
          </w:p>
          <w:p w14:paraId="5F585B3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构建“十五五”发展目标体系，明确量化指标（如GDP增速、居民收入增长、城镇化率等）及测算依据；</w:t>
            </w:r>
          </w:p>
          <w:p w14:paraId="5C8F7652">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提出政策支持、要素保障（土地、资金、人才）及机制创新（考核评价、动态调整）方案。</w:t>
            </w:r>
          </w:p>
        </w:tc>
        <w:tc>
          <w:tcPr>
            <w:tcW w:w="6134" w:type="dxa"/>
            <w:vAlign w:val="center"/>
          </w:tcPr>
          <w:p w14:paraId="6CA12829">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知识储备：</w:t>
            </w:r>
          </w:p>
          <w:p w14:paraId="44DDE1BB">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掌握宏观经济学、产业经济学、发展社会学等基础理论；</w:t>
            </w:r>
          </w:p>
          <w:p w14:paraId="567A3AE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熟悉国家重大发展战略（如新发展理念、双循环、碳达峰碳中和）及相关政策文件；</w:t>
            </w:r>
          </w:p>
          <w:p w14:paraId="12A5E383">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了解县域经济统计指标体系（如GDP核算、三次产业分类、民生保障指标等）；</w:t>
            </w:r>
          </w:p>
          <w:p w14:paraId="5C91BDE4">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具备规划编制经验，熟悉“五年规划”的结构框架与撰写规范。</w:t>
            </w:r>
          </w:p>
          <w:p w14:paraId="1B7777C7">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技能要求：</w:t>
            </w:r>
          </w:p>
          <w:p w14:paraId="5FC1723E">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较强的调研分析能力，能通过访谈、问卷等方式提取有效信息；</w:t>
            </w:r>
          </w:p>
          <w:p w14:paraId="5B83ADF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优秀的文字功底，能撰写逻辑清晰、语言精炼的规划文本；</w:t>
            </w:r>
          </w:p>
          <w:p w14:paraId="7EB8605B">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熟练使用数据分析工具（如Excel高级函数、SPSS）及可视化软件（如Origin、Tableau）；</w:t>
            </w:r>
          </w:p>
          <w:p w14:paraId="3FCFE347">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具备政策解读与落地转化能力，能将国家政策与县域实际结合。</w:t>
            </w:r>
          </w:p>
          <w:p w14:paraId="1B1A1400">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p>
        </w:tc>
      </w:tr>
      <w:tr w14:paraId="5E0E4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978" w:type="dxa"/>
            <w:vAlign w:val="center"/>
          </w:tcPr>
          <w:p w14:paraId="61DD95C3">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473" w:type="dxa"/>
            <w:vAlign w:val="center"/>
          </w:tcPr>
          <w:p w14:paraId="06B504C0">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资料员</w:t>
            </w:r>
          </w:p>
        </w:tc>
        <w:tc>
          <w:tcPr>
            <w:tcW w:w="1023" w:type="dxa"/>
            <w:vAlign w:val="center"/>
          </w:tcPr>
          <w:p w14:paraId="33417836">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6134" w:type="dxa"/>
            <w:vAlign w:val="center"/>
          </w:tcPr>
          <w:p w14:paraId="30BDCE0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负责收集国家、省、市“十五五”规划相关政策文件、同类县域规划案例；整理县域经济社会发展历史数据（GDP、人口、财政、产业等），建立基础数据库；</w:t>
            </w:r>
          </w:p>
          <w:p w14:paraId="5F22981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跟踪项目各阶段会议纪要、调研记录、修改意见等过程资料，及时归档；协助编制资料汇编，为方案编制提供即时资料支持；项目收尾时完成全流程档案整理与移交；</w:t>
            </w:r>
          </w:p>
          <w:p w14:paraId="1D7C3BD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建立多渠道信息收集网络（政府官网、统计年鉴、行业报告等），确保政策文件、数据资料的时效性与权威性；</w:t>
            </w:r>
          </w:p>
          <w:p w14:paraId="32BE747E">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对收集的数据进行清洗、校验，形成标准化数据库（如分年度经济指标、产业产值占比等）；</w:t>
            </w:r>
          </w:p>
          <w:p w14:paraId="3A13F10B">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协助方案编制人员核实数据来源，提供数据可视化支持。</w:t>
            </w:r>
          </w:p>
          <w:p w14:paraId="1CA0459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按阶段整理资料汇编（如“政策依据汇编”“调研成果集”），方便团队查阅；</w:t>
            </w:r>
          </w:p>
          <w:p w14:paraId="1D28B2C0">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项目结束后，编制档案移交清单，确保资料完整移交采购人及公司存档。</w:t>
            </w:r>
          </w:p>
        </w:tc>
        <w:tc>
          <w:tcPr>
            <w:tcW w:w="6134" w:type="dxa"/>
            <w:vAlign w:val="center"/>
          </w:tcPr>
          <w:p w14:paraId="184898C9">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知识储备：</w:t>
            </w:r>
          </w:p>
          <w:p w14:paraId="69D4020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熟悉档案管理规范（如《国家重大建设项目文件归档要求与档案整理规范》）；​了解县域经济社会发展主要统计指标的含义及计算方法；</w:t>
            </w:r>
          </w:p>
          <w:p w14:paraId="6E3DBA09">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掌握数据质量管理基础知识（如数据清洗、校验规则）；</w:t>
            </w:r>
          </w:p>
          <w:p w14:paraId="4BFE7C0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熟悉政府信息公开渠道及数据查询工具（如国家统计局数据库、地方统计年鉴）。</w:t>
            </w:r>
          </w:p>
          <w:p w14:paraId="7CADF5FC">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技能要求：</w:t>
            </w:r>
          </w:p>
          <w:p w14:paraId="35CCB080">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具备高效信息检索能力，能快速定位所需政策文件及数据；</w:t>
            </w:r>
          </w:p>
          <w:p w14:paraId="11796A2D">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熟练使用办公软件（尤其是Excel数据处理、Word排版）及档案管理系统；</w:t>
            </w:r>
          </w:p>
          <w:p w14:paraId="42293FA3">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细心严谨，确保数据录入、资料归档的准确性；</w:t>
            </w:r>
          </w:p>
          <w:p w14:paraId="7E61559A">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良好的沟通能力，能主动对接方案编制人员，精准理解资料需求。</w:t>
            </w:r>
          </w:p>
          <w:p w14:paraId="770B0E01">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lang w:val="en-US" w:eastAsia="zh-CN"/>
              </w:rPr>
            </w:pPr>
          </w:p>
        </w:tc>
      </w:tr>
      <w:tr w14:paraId="7AA3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978" w:type="dxa"/>
            <w:vAlign w:val="center"/>
          </w:tcPr>
          <w:p w14:paraId="2EB7B242">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473" w:type="dxa"/>
            <w:vAlign w:val="center"/>
          </w:tcPr>
          <w:p w14:paraId="0A064F3A">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QA专员</w:t>
            </w:r>
          </w:p>
        </w:tc>
        <w:tc>
          <w:tcPr>
            <w:tcW w:w="1023" w:type="dxa"/>
            <w:vAlign w:val="center"/>
          </w:tcPr>
          <w:p w14:paraId="0B945C6A">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134" w:type="dxa"/>
            <w:vAlign w:val="center"/>
          </w:tcPr>
          <w:p w14:paraId="323222E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制定规划编制质量标准；对方案初稿进行逐章审核，重点检查框架完整性、观点合理性及与前期调研结论的一致性；</w:t>
            </w:r>
          </w:p>
          <w:p w14:paraId="0FA8BB56">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收集采购人、县直部门及专家的反馈意见，形成《意见汇总表》并跟踪整改情况；</w:t>
            </w:r>
          </w:p>
          <w:p w14:paraId="2869F24F">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对修改后的成果进行二次审核，验证整改效果，确保问题闭环；</w:t>
            </w:r>
          </w:p>
          <w:p w14:paraId="3C59780D">
            <w:pPr>
              <w:pStyle w:val="30"/>
              <w:keepLines w:val="0"/>
              <w:pageBreakBefore w:val="0"/>
              <w:widowControl/>
              <w:kinsoku w:val="0"/>
              <w:wordWrap/>
              <w:overflowPunct/>
              <w:topLinePunct w:val="0"/>
              <w:autoSpaceDE w:val="0"/>
              <w:autoSpaceDN w:val="0"/>
              <w:bidi w:val="0"/>
              <w:adjustRightInd w:val="0"/>
              <w:snapToGrid w:val="0"/>
              <w:spacing w:line="6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整理质量审核记录，形成《质量控制报告》，作为项目验收的辅助材料。</w:t>
            </w:r>
          </w:p>
        </w:tc>
        <w:tc>
          <w:tcPr>
            <w:tcW w:w="6134" w:type="dxa"/>
            <w:vAlign w:val="center"/>
          </w:tcPr>
          <w:p w14:paraId="2BF7119E">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知识储备：</w:t>
            </w:r>
          </w:p>
          <w:p w14:paraId="15CF3709">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掌握质量管理体系标准及规划编制质量评价指标；</w:t>
            </w:r>
          </w:p>
          <w:p w14:paraId="02387F4B">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熟悉国民经济和社会发展规划的编制规范、评审标准及常见问题（如逻辑断层、数据矛盾）；</w:t>
            </w:r>
          </w:p>
          <w:p w14:paraId="3B2CA243">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了解政策文件的表述规范及县域规划的特殊要求（如地方特色体现）；</w:t>
            </w:r>
          </w:p>
          <w:p w14:paraId="63A207AD">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具备一定的宏观经济与社会发展知识，能理解规划核心内容。</w:t>
            </w:r>
          </w:p>
          <w:p w14:paraId="6651917A">
            <w:pPr>
              <w:keepLines w:val="0"/>
              <w:pageBreakBefore w:val="0"/>
              <w:wordWrap/>
              <w:overflowPunct/>
              <w:topLinePunct w:val="0"/>
              <w:bidi w:val="0"/>
              <w:spacing w:line="60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技能要求：</w:t>
            </w:r>
          </w:p>
          <w:p w14:paraId="6A45F4EC">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较强的逻辑思维与批判性思维，能精准识别规划文本中的漏洞与不足；</w:t>
            </w:r>
          </w:p>
          <w:p w14:paraId="21D83DC5">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优秀的细节把控能力，对文字表述、数据准确性及政策匹配度敏感；</w:t>
            </w:r>
          </w:p>
          <w:p w14:paraId="5AAF38C7">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具备反馈处理能力，能清晰梳理多方意见并转化为可执行的修改建议；</w:t>
            </w:r>
          </w:p>
          <w:p w14:paraId="1618F2A6">
            <w:pPr>
              <w:keepLines w:val="0"/>
              <w:pageBreakBefore w:val="0"/>
              <w:wordWrap/>
              <w:overflowPunct/>
              <w:topLinePunct w:val="0"/>
              <w:bidi w:val="0"/>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熟练使用文档比对工具（如Word修订功能），高效完成多版本审核。</w:t>
            </w:r>
          </w:p>
        </w:tc>
      </w:tr>
      <w:tr w14:paraId="3CCD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451" w:type="dxa"/>
            <w:gridSpan w:val="2"/>
            <w:vAlign w:val="center"/>
          </w:tcPr>
          <w:p w14:paraId="16D158B5">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合计</w:t>
            </w:r>
          </w:p>
        </w:tc>
        <w:tc>
          <w:tcPr>
            <w:tcW w:w="1023" w:type="dxa"/>
            <w:vAlign w:val="center"/>
          </w:tcPr>
          <w:p w14:paraId="3003048D">
            <w:pPr>
              <w:pStyle w:val="3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6134" w:type="dxa"/>
            <w:vAlign w:val="center"/>
          </w:tcPr>
          <w:p w14:paraId="2EF3BC02">
            <w:pPr>
              <w:pStyle w:val="30"/>
              <w:keepNext/>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rPr>
            </w:pPr>
          </w:p>
        </w:tc>
        <w:tc>
          <w:tcPr>
            <w:tcW w:w="6134" w:type="dxa"/>
            <w:vAlign w:val="center"/>
          </w:tcPr>
          <w:p w14:paraId="2AF3D53C">
            <w:pPr>
              <w:pStyle w:val="30"/>
              <w:keepNext/>
              <w:keepLines w:val="0"/>
              <w:pageBreakBefore w:val="0"/>
              <w:widowControl/>
              <w:kinsoku w:val="0"/>
              <w:wordWrap/>
              <w:overflowPunct/>
              <w:topLinePunct w:val="0"/>
              <w:autoSpaceDE w:val="0"/>
              <w:autoSpaceDN w:val="0"/>
              <w:bidi w:val="0"/>
              <w:adjustRightInd w:val="0"/>
              <w:snapToGrid w:val="0"/>
              <w:spacing w:line="600" w:lineRule="exact"/>
              <w:ind w:firstLine="0" w:firstLineChars="0"/>
              <w:textAlignment w:val="baseline"/>
              <w:rPr>
                <w:rFonts w:hint="eastAsia" w:ascii="宋体" w:hAnsi="宋体" w:eastAsia="宋体" w:cs="宋体"/>
                <w:sz w:val="24"/>
                <w:szCs w:val="24"/>
                <w:highlight w:val="none"/>
              </w:rPr>
            </w:pPr>
          </w:p>
        </w:tc>
      </w:tr>
    </w:tbl>
    <w:p w14:paraId="06074F1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（1）项目团队人员需要具备丰富的纲要编制经验，满足采购人要求。（</w:t>
      </w:r>
      <w:r>
        <w:rPr>
          <w:rFonts w:hint="eastAsia" w:ascii="宋体" w:hAnsi="宋体" w:eastAsia="宋体" w:cs="宋体"/>
          <w:b/>
          <w:bCs/>
          <w:color w:val="000000"/>
          <w:kern w:val="0"/>
          <w:sz w:val="28"/>
          <w:szCs w:val="28"/>
          <w:lang w:val="en-US" w:eastAsia="zh-CN" w:bidi="ar"/>
        </w:rPr>
        <w:t>提供承诺函</w:t>
      </w:r>
      <w:r>
        <w:rPr>
          <w:rFonts w:hint="eastAsia" w:ascii="宋体" w:hAnsi="宋体" w:eastAsia="宋体" w:cs="宋体"/>
          <w:color w:val="000000"/>
          <w:kern w:val="0"/>
          <w:sz w:val="28"/>
          <w:szCs w:val="28"/>
          <w:lang w:val="en-US" w:eastAsia="zh-CN" w:bidi="ar"/>
        </w:rPr>
        <w:t>）</w:t>
      </w:r>
    </w:p>
    <w:p w14:paraId="5398B98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（2）项目团队人员工作期间需保持衣着干净整洁、穿戴规范。（</w:t>
      </w:r>
      <w:r>
        <w:rPr>
          <w:rFonts w:hint="eastAsia" w:ascii="宋体" w:hAnsi="宋体" w:eastAsia="宋体" w:cs="宋体"/>
          <w:b/>
          <w:bCs/>
          <w:color w:val="000000"/>
          <w:kern w:val="0"/>
          <w:sz w:val="28"/>
          <w:szCs w:val="28"/>
          <w:lang w:val="en-US" w:eastAsia="zh-CN" w:bidi="ar"/>
        </w:rPr>
        <w:t>提供承诺函</w:t>
      </w:r>
      <w:r>
        <w:rPr>
          <w:rFonts w:hint="eastAsia" w:ascii="宋体" w:hAnsi="宋体" w:eastAsia="宋体" w:cs="宋体"/>
          <w:color w:val="000000"/>
          <w:kern w:val="0"/>
          <w:sz w:val="28"/>
          <w:szCs w:val="28"/>
          <w:lang w:val="en-US" w:eastAsia="zh-CN" w:bidi="ar"/>
        </w:rPr>
        <w:t>）</w:t>
      </w:r>
    </w:p>
    <w:p w14:paraId="4C28E28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（3）项目团队人员要身体健康、无精神病史和传染病，无犯罪前科，能胜任本项目工作。（</w:t>
      </w:r>
      <w:r>
        <w:rPr>
          <w:rFonts w:hint="eastAsia" w:ascii="宋体" w:hAnsi="宋体" w:eastAsia="宋体" w:cs="宋体"/>
          <w:b/>
          <w:bCs/>
          <w:color w:val="000000"/>
          <w:kern w:val="0"/>
          <w:sz w:val="28"/>
          <w:szCs w:val="28"/>
          <w:lang w:val="en-US" w:eastAsia="zh-CN" w:bidi="ar"/>
        </w:rPr>
        <w:t>提供承诺函</w:t>
      </w:r>
      <w:r>
        <w:rPr>
          <w:rFonts w:hint="eastAsia" w:ascii="宋体" w:hAnsi="宋体" w:eastAsia="宋体" w:cs="宋体"/>
          <w:color w:val="000000"/>
          <w:kern w:val="0"/>
          <w:sz w:val="28"/>
          <w:szCs w:val="28"/>
          <w:lang w:val="en-US" w:eastAsia="zh-CN" w:bidi="ar"/>
        </w:rPr>
        <w:t>）</w:t>
      </w:r>
    </w:p>
    <w:p w14:paraId="525D6FC1">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★2、服务内容</w:t>
      </w:r>
    </w:p>
    <w:p w14:paraId="52E0071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2.1 分析评价献县“十四五”规划执行情况。 </w:t>
      </w:r>
    </w:p>
    <w:p w14:paraId="364F0FD0">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2.2 分析献县“十五五”时期发展面临的形势、机遇和挑战，研究提出“十五五”时期经济社会发展的总体思路、基本原则、发展目标、主要指标、重点任务等。 </w:t>
      </w:r>
    </w:p>
    <w:p w14:paraId="193524C9">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2.3 研究提出《献县国民经济和社会发展第十五个五年规划基本思路》《献县国民经济和社会发展第十五个五年规划建议》《献县国民经济和社会发展第十五个五年规划纲要》。 </w:t>
      </w:r>
    </w:p>
    <w:p w14:paraId="2601827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2.4 谋划献县“十五五”经济社会发展的重大工程项目。 </w:t>
      </w:r>
    </w:p>
    <w:p w14:paraId="4337A1A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2.5 做好与省市“十五五”规划的衔接，确保规划编制的科学性、合理性。</w:t>
      </w:r>
    </w:p>
    <w:p w14:paraId="083C59D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3、服务要求 </w:t>
      </w:r>
    </w:p>
    <w:p w14:paraId="267779B1">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3.1 文本格式规范，内容全面，符合国民经济和社会发展规划格式要求。 </w:t>
      </w:r>
    </w:p>
    <w:p w14:paraId="5BDDE8D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3.2 本着超前谋划、科学部署的原则，运用科学的理论和方法，深入分析问题，对献县“十五五”时期的主要目标指标、重大战略任务、重大工程等进行系统谋划，确保做到目标明晰、重点突出、方向明确，提出目标任务科学合理，政策措施具有可操作性，既有较高站位，又符合献县发展实际。 </w:t>
      </w:r>
    </w:p>
    <w:p w14:paraId="11D26FB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3.3 符合河北省、沧州市相关规划及文件要求，符合献县经济社会发展实际，与上级规划统一衔接，具有较强前瞻性和可操作性，并达到采购人各项要求。 </w:t>
      </w:r>
    </w:p>
    <w:p w14:paraId="0165451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4、成果形式 </w:t>
      </w:r>
    </w:p>
    <w:p w14:paraId="504BE69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成交方根据合作内容的框架要求形成咨询报告及提供相应的咨询服务，提交《献县“十五五”国民经济与社会发展规划》。研究报告以中文 Word 格式撰写，成交方将为采购人提供最终报告：纸质版，电子版（光碟或硬盘）。 </w:t>
      </w:r>
    </w:p>
    <w:p w14:paraId="2D37EA66">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5、研究成果归属</w:t>
      </w:r>
    </w:p>
    <w:p w14:paraId="74689FD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采购人按照本合同约定支付项目服务费后，成果所有权归采购人所有。 </w:t>
      </w:r>
    </w:p>
    <w:p w14:paraId="19437CD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★6、保密要求 </w:t>
      </w:r>
    </w:p>
    <w:p w14:paraId="605FF730">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6.1 须严格按照《中华人民共和国保守国家秘密法》、《国家秘密载体保密管理的规定》等相关法律法规及管理文件的要求，对采购人提供的资料及档案进行有效管理，做好安全保密工作。工作人员上岗应当经过保密教育培训，掌握保密知识技能，签订保密协议，严格遵守保密规章制度，不得以任何方式泄密。 </w:t>
      </w:r>
    </w:p>
    <w:p w14:paraId="0118D5DC">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6.2 服务过程中，服务人员凡涉及涉密资料使用的存储设备（包括 U 盘、硬盘等设备），均需做到严格保密，并于项目完成后交付。 </w:t>
      </w:r>
    </w:p>
    <w:p w14:paraId="7F053328">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b/>
          <w:bCs/>
          <w:sz w:val="28"/>
          <w:szCs w:val="28"/>
        </w:rPr>
      </w:pPr>
      <w:r>
        <w:rPr>
          <w:rFonts w:hint="eastAsia" w:ascii="宋体" w:hAnsi="宋体" w:eastAsia="宋体" w:cs="宋体"/>
          <w:b/>
          <w:bCs/>
          <w:color w:val="000000"/>
          <w:kern w:val="0"/>
          <w:sz w:val="28"/>
          <w:szCs w:val="28"/>
          <w:lang w:val="en-US" w:eastAsia="zh-CN" w:bidi="ar"/>
        </w:rPr>
        <w:t>说明：以上标★项为重要服务要求，投标供应商有一项不满足的即为无效投标，但可以优于磋商文件要求。</w:t>
      </w:r>
    </w:p>
    <w:p w14:paraId="3D7EB3EC">
      <w:pPr>
        <w:spacing w:before="96" w:line="219" w:lineRule="auto"/>
        <w:outlineLvl w:val="0"/>
        <w:rPr>
          <w:rFonts w:ascii="宋体" w:hAnsi="宋体" w:eastAsia="宋体" w:cs="宋体"/>
          <w:b/>
          <w:bCs/>
          <w:spacing w:val="-21"/>
          <w:sz w:val="28"/>
          <w:szCs w:val="28"/>
        </w:rPr>
      </w:pPr>
      <w:r>
        <w:rPr>
          <w:rFonts w:hint="eastAsia" w:ascii="宋体" w:hAnsi="宋体" w:eastAsia="宋体" w:cs="宋体"/>
          <w:b/>
          <w:bCs/>
          <w:spacing w:val="-21"/>
          <w:sz w:val="28"/>
          <w:szCs w:val="28"/>
          <w:lang w:val="en-US" w:eastAsia="zh-CN"/>
        </w:rPr>
        <w:t>六</w:t>
      </w:r>
      <w:r>
        <w:rPr>
          <w:rFonts w:hint="eastAsia" w:ascii="宋体" w:hAnsi="宋体" w:eastAsia="宋体" w:cs="宋体"/>
          <w:b/>
          <w:bCs/>
          <w:spacing w:val="-21"/>
          <w:sz w:val="28"/>
          <w:szCs w:val="28"/>
        </w:rPr>
        <w:t>、</w:t>
      </w:r>
      <w:r>
        <w:rPr>
          <w:rFonts w:hint="eastAsia" w:ascii="宋体" w:hAnsi="宋体" w:eastAsia="宋体" w:cs="宋体"/>
          <w:b/>
          <w:bCs/>
          <w:spacing w:val="-21"/>
          <w:sz w:val="28"/>
          <w:szCs w:val="28"/>
          <w:lang w:val="en-US" w:eastAsia="zh-CN"/>
        </w:rPr>
        <w:t>项目</w:t>
      </w:r>
      <w:r>
        <w:rPr>
          <w:rFonts w:ascii="宋体" w:hAnsi="宋体" w:eastAsia="宋体" w:cs="宋体"/>
          <w:b/>
          <w:bCs/>
          <w:spacing w:val="-21"/>
          <w:sz w:val="28"/>
          <w:szCs w:val="28"/>
        </w:rPr>
        <w:t>要求</w:t>
      </w:r>
      <w:r>
        <w:rPr>
          <w:rFonts w:hint="eastAsia" w:ascii="宋体" w:hAnsi="宋体" w:eastAsia="宋体" w:cs="宋体"/>
          <w:b/>
          <w:bCs/>
          <w:spacing w:val="-21"/>
          <w:sz w:val="28"/>
          <w:szCs w:val="28"/>
        </w:rPr>
        <w:t>：</w:t>
      </w:r>
    </w:p>
    <w:p w14:paraId="00E9BA8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★1、预算金额：</w:t>
      </w:r>
      <w:r>
        <w:rPr>
          <w:rFonts w:ascii="新宋体" w:hAnsi="新宋体" w:eastAsia="新宋体" w:cs="新宋体"/>
          <w:color w:val="000000"/>
          <w:kern w:val="0"/>
          <w:sz w:val="28"/>
          <w:szCs w:val="28"/>
          <w:lang w:val="en-US" w:eastAsia="zh-CN" w:bidi="ar"/>
        </w:rPr>
        <w:t>48000</w:t>
      </w:r>
      <w:r>
        <w:rPr>
          <w:rFonts w:hint="eastAsia" w:ascii="新宋体" w:hAnsi="新宋体" w:eastAsia="新宋体" w:cs="新宋体"/>
          <w:color w:val="000000"/>
          <w:kern w:val="0"/>
          <w:sz w:val="28"/>
          <w:szCs w:val="28"/>
          <w:lang w:val="en-US" w:eastAsia="zh-CN" w:bidi="ar"/>
        </w:rPr>
        <w:t>0</w:t>
      </w:r>
      <w:r>
        <w:rPr>
          <w:rFonts w:ascii="新宋体" w:hAnsi="新宋体" w:eastAsia="新宋体" w:cs="新宋体"/>
          <w:color w:val="000000"/>
          <w:kern w:val="0"/>
          <w:sz w:val="28"/>
          <w:szCs w:val="28"/>
          <w:lang w:val="en-US" w:eastAsia="zh-CN" w:bidi="ar"/>
        </w:rPr>
        <w:t>元（人民币），</w:t>
      </w:r>
      <w:r>
        <w:rPr>
          <w:rFonts w:hint="eastAsia" w:ascii="宋体" w:hAnsi="宋体" w:eastAsia="宋体" w:cs="宋体"/>
          <w:color w:val="000000"/>
          <w:kern w:val="0"/>
          <w:sz w:val="28"/>
          <w:szCs w:val="28"/>
          <w:lang w:val="en-US" w:eastAsia="zh-CN" w:bidi="ar"/>
        </w:rPr>
        <w:t xml:space="preserve">投标商投标报价超过本项目预算的为无效投标。 </w:t>
      </w:r>
    </w:p>
    <w:p w14:paraId="049A257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★2、项目完成时间要求：自签订合同之日起至献县“十五五”规划纲要审议通过并正式发布。 </w:t>
      </w:r>
    </w:p>
    <w:p w14:paraId="0519059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3、项目验收要求：项目完成后，采购人根据合同、磋商文件、中标商磋商响应文件组织验收。</w:t>
      </w:r>
    </w:p>
    <w:p w14:paraId="7D4C135A">
      <w:pPr>
        <w:pStyle w:val="2"/>
        <w:rPr>
          <w:rFonts w:hint="eastAsia" w:ascii="宋体" w:hAnsi="宋体" w:eastAsia="宋体" w:cs="宋体"/>
          <w:sz w:val="28"/>
          <w:szCs w:val="28"/>
          <w:highlight w:val="none"/>
          <w:lang w:val="en-US" w:eastAsia="zh-C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sz w:val="28"/>
          <w:szCs w:val="28"/>
          <w:highlight w:val="none"/>
          <w:lang w:val="en-US" w:eastAsia="zh-CN"/>
        </w:rPr>
        <w:t>4、投标方需在规定时间内完成初期调研方案，12小时内响应采购人咨询，4小时内紧急修改需求。</w:t>
      </w:r>
    </w:p>
    <w:p w14:paraId="69BC0B4F">
      <w:pPr>
        <w:pStyle w:val="2"/>
        <w:rPr>
          <w:rFonts w:hint="default" w:ascii="宋体" w:hAnsi="宋体" w:eastAsia="宋体" w:cs="宋体"/>
          <w:sz w:val="28"/>
          <w:szCs w:val="28"/>
          <w:highlight w:val="none"/>
          <w:lang w:val="en-US" w:eastAsia="zh-CN"/>
        </w:rPr>
      </w:pPr>
      <w:r>
        <w:rPr>
          <w:rFonts w:hint="eastAsia" w:ascii="宋体" w:hAnsi="宋体" w:eastAsia="宋体" w:cs="宋体"/>
          <w:color w:val="000000"/>
          <w:kern w:val="0"/>
          <w:sz w:val="28"/>
          <w:szCs w:val="28"/>
          <w:lang w:val="en-US" w:eastAsia="zh-CN" w:bidi="ar"/>
        </w:rPr>
        <w:t>★</w:t>
      </w:r>
      <w:r>
        <w:rPr>
          <w:rFonts w:hint="eastAsia" w:ascii="宋体" w:hAnsi="宋体" w:eastAsia="宋体" w:cs="宋体"/>
          <w:sz w:val="28"/>
          <w:szCs w:val="28"/>
          <w:highlight w:val="none"/>
          <w:lang w:val="en-US" w:eastAsia="zh-CN"/>
        </w:rPr>
        <w:t>5、投标方为一般纳税人，需提供证明材料。</w:t>
      </w:r>
    </w:p>
    <w:p w14:paraId="6A8DF3A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说明：以上标★项为重要商务指标，投标供应商有一项不满足的即为无效投标，但可以优于磋商文件要求。</w:t>
      </w:r>
    </w:p>
    <w:p w14:paraId="1BD5428A">
      <w:pPr>
        <w:widowControl/>
        <w:ind w:firstLine="280" w:firstLineChars="100"/>
        <w:jc w:val="left"/>
        <w:rPr>
          <w:rFonts w:hint="eastAsia" w:ascii="宋体" w:hAnsi="宋体" w:eastAsia="Times New Roman" w:cs="宋体"/>
          <w:b/>
          <w:bCs/>
          <w:snapToGrid w:val="0"/>
          <w:color w:val="000000"/>
          <w:kern w:val="0"/>
          <w:sz w:val="28"/>
          <w:szCs w:val="28"/>
          <w:lang w:bidi="ar"/>
        </w:rPr>
      </w:pPr>
      <w:r>
        <w:rPr>
          <w:rFonts w:hint="eastAsia" w:ascii="宋体" w:hAnsi="宋体" w:eastAsia="Times New Roman" w:cs="宋体"/>
          <w:b/>
          <w:bCs/>
          <w:snapToGrid w:val="0"/>
          <w:color w:val="000000"/>
          <w:kern w:val="0"/>
          <w:sz w:val="28"/>
          <w:szCs w:val="28"/>
          <w:lang w:bidi="ar"/>
        </w:rPr>
        <w:t>注：</w:t>
      </w:r>
      <w:r>
        <w:rPr>
          <w:rFonts w:hint="eastAsia" w:ascii="宋体" w:hAnsi="宋体" w:cs="宋体"/>
          <w:b/>
          <w:bCs/>
          <w:snapToGrid w:val="0"/>
          <w:color w:val="000000"/>
          <w:kern w:val="0"/>
          <w:sz w:val="28"/>
          <w:szCs w:val="28"/>
          <w:lang w:val="en-US" w:eastAsia="zh-CN" w:bidi="ar"/>
        </w:rPr>
        <w:t>1</w:t>
      </w:r>
      <w:r>
        <w:rPr>
          <w:rFonts w:hint="eastAsia" w:ascii="宋体" w:hAnsi="宋体" w:eastAsia="Times New Roman" w:cs="宋体"/>
          <w:b/>
          <w:bCs/>
          <w:snapToGrid w:val="0"/>
          <w:color w:val="000000"/>
          <w:kern w:val="0"/>
          <w:sz w:val="28"/>
          <w:szCs w:val="28"/>
          <w:lang w:val="en-US" w:eastAsia="zh-CN" w:bidi="ar"/>
        </w:rPr>
        <w:t>、投标供应商承诺对证明材料真实性，如有虚假采购人有权追究其责任并承担所有损失。</w:t>
      </w:r>
    </w:p>
    <w:p w14:paraId="37258982">
      <w:pPr>
        <w:pStyle w:val="13"/>
        <w:rPr>
          <w:rFonts w:hint="eastAsia" w:eastAsia="宋体"/>
          <w:sz w:val="28"/>
          <w:szCs w:val="28"/>
          <w:lang w:val="en-US" w:eastAsia="zh-CN"/>
        </w:rPr>
        <w:sectPr>
          <w:pgSz w:w="16839" w:h="11907" w:orient="landscape"/>
          <w:pgMar w:top="1769" w:right="1092" w:bottom="1717" w:left="1154" w:header="1077" w:footer="993" w:gutter="0"/>
          <w:pgNumType w:fmt="decimal"/>
          <w:cols w:space="720" w:num="1"/>
        </w:sectPr>
      </w:pPr>
    </w:p>
    <w:p w14:paraId="0F45A7F5">
      <w:pPr>
        <w:rPr>
          <w:rFonts w:ascii="宋体" w:hAnsi="宋体" w:cs="宋体"/>
          <w:bCs/>
          <w:sz w:val="32"/>
          <w:szCs w:val="32"/>
        </w:rPr>
      </w:pPr>
    </w:p>
    <w:p w14:paraId="25656C5B">
      <w:pPr>
        <w:pStyle w:val="3"/>
        <w:jc w:val="both"/>
        <w:rPr>
          <w:rFonts w:ascii="宋体" w:hAnsi="宋体" w:cs="宋体"/>
          <w:bCs/>
          <w:sz w:val="32"/>
          <w:szCs w:val="32"/>
        </w:rPr>
      </w:pPr>
      <w:r>
        <w:rPr>
          <w:rFonts w:hint="eastAsia" w:ascii="宋体" w:hAnsi="宋体" w:cs="宋体"/>
          <w:bCs/>
          <w:sz w:val="32"/>
          <w:szCs w:val="32"/>
        </w:rPr>
        <w:t>响应文件格式</w:t>
      </w:r>
      <w:bookmarkEnd w:id="38"/>
      <w:bookmarkEnd w:id="39"/>
    </w:p>
    <w:p w14:paraId="579BA54F"/>
    <w:p w14:paraId="03E90413">
      <w:pPr>
        <w:ind w:firstLine="6120" w:firstLineChars="2550"/>
        <w:rPr>
          <w:rFonts w:ascii="宋体" w:hAnsi="宋体" w:eastAsia="宋体" w:cs="宋体"/>
          <w:sz w:val="24"/>
          <w:szCs w:val="24"/>
        </w:rPr>
      </w:pPr>
    </w:p>
    <w:p w14:paraId="06A90261">
      <w:pPr>
        <w:ind w:firstLine="6120" w:firstLineChars="2550"/>
        <w:rPr>
          <w:rFonts w:ascii="宋体" w:hAnsi="宋体" w:eastAsia="宋体" w:cs="宋体"/>
          <w:sz w:val="24"/>
          <w:szCs w:val="24"/>
        </w:rPr>
      </w:pPr>
      <w:r>
        <w:rPr>
          <w:rFonts w:hint="eastAsia" w:ascii="宋体" w:hAnsi="宋体" w:eastAsia="宋体" w:cs="宋体"/>
          <w:sz w:val="24"/>
          <w:szCs w:val="24"/>
        </w:rPr>
        <w:t>正本（副本）</w:t>
      </w:r>
    </w:p>
    <w:p w14:paraId="6AF06874">
      <w:pPr>
        <w:jc w:val="center"/>
        <w:rPr>
          <w:rFonts w:ascii="宋体" w:hAnsi="宋体" w:eastAsia="宋体" w:cs="宋体"/>
          <w:sz w:val="48"/>
          <w:szCs w:val="48"/>
        </w:rPr>
      </w:pPr>
    </w:p>
    <w:p w14:paraId="042F6D6E">
      <w:pPr>
        <w:jc w:val="center"/>
        <w:rPr>
          <w:rFonts w:ascii="宋体" w:hAnsi="宋体" w:eastAsia="宋体" w:cs="宋体"/>
          <w:sz w:val="48"/>
          <w:szCs w:val="48"/>
        </w:rPr>
      </w:pPr>
    </w:p>
    <w:p w14:paraId="2835B3C2">
      <w:pPr>
        <w:jc w:val="center"/>
        <w:rPr>
          <w:rFonts w:hint="eastAsia" w:ascii="宋体" w:hAnsi="宋体" w:eastAsia="宋体" w:cs="宋体"/>
          <w:sz w:val="32"/>
          <w:szCs w:val="32"/>
          <w:lang w:eastAsia="zh-CN"/>
        </w:rPr>
      </w:pPr>
      <w:r>
        <w:rPr>
          <w:rFonts w:hint="eastAsia" w:ascii="宋体" w:hAnsi="宋体" w:eastAsia="宋体" w:cs="宋体"/>
          <w:sz w:val="48"/>
          <w:szCs w:val="48"/>
          <w:lang w:eastAsia="zh-CN"/>
        </w:rPr>
        <w:t>纲要编制技术服务项目</w:t>
      </w:r>
    </w:p>
    <w:p w14:paraId="61B71C0E">
      <w:pPr>
        <w:rPr>
          <w:rFonts w:ascii="宋体" w:hAnsi="宋体" w:eastAsia="宋体" w:cs="宋体"/>
          <w:sz w:val="32"/>
          <w:szCs w:val="32"/>
        </w:rPr>
      </w:pPr>
    </w:p>
    <w:p w14:paraId="7790222E">
      <w:pPr>
        <w:jc w:val="center"/>
        <w:rPr>
          <w:rFonts w:ascii="宋体" w:hAnsi="宋体" w:eastAsia="宋体" w:cs="宋体"/>
          <w:sz w:val="48"/>
          <w:szCs w:val="48"/>
        </w:rPr>
      </w:pPr>
      <w:r>
        <w:rPr>
          <w:rFonts w:hint="eastAsia" w:ascii="宋体" w:hAnsi="宋体" w:eastAsia="宋体" w:cs="宋体"/>
          <w:sz w:val="48"/>
          <w:szCs w:val="48"/>
        </w:rPr>
        <w:t>响应文件</w:t>
      </w:r>
    </w:p>
    <w:p w14:paraId="17C5867D">
      <w:pPr>
        <w:jc w:val="center"/>
        <w:rPr>
          <w:rFonts w:ascii="宋体" w:hAnsi="宋体" w:eastAsia="宋体" w:cs="宋体"/>
          <w:sz w:val="32"/>
          <w:szCs w:val="32"/>
        </w:rPr>
      </w:pPr>
    </w:p>
    <w:p w14:paraId="732A3F95">
      <w:pPr>
        <w:jc w:val="center"/>
        <w:rPr>
          <w:rFonts w:ascii="宋体" w:hAnsi="宋体" w:eastAsia="宋体" w:cs="宋体"/>
          <w:sz w:val="32"/>
          <w:szCs w:val="32"/>
          <w:u w:val="single"/>
        </w:rPr>
      </w:pPr>
      <w:r>
        <w:rPr>
          <w:rFonts w:hint="eastAsia" w:ascii="宋体" w:hAnsi="宋体" w:eastAsia="宋体" w:cs="宋体"/>
          <w:sz w:val="32"/>
          <w:szCs w:val="32"/>
        </w:rPr>
        <w:t>项目编号：</w:t>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p>
    <w:p w14:paraId="3E430480">
      <w:pPr>
        <w:rPr>
          <w:rFonts w:ascii="宋体" w:hAnsi="宋体" w:eastAsia="宋体" w:cs="宋体"/>
          <w:sz w:val="32"/>
          <w:szCs w:val="32"/>
        </w:rPr>
      </w:pPr>
      <w:r>
        <w:rPr>
          <w:rFonts w:hint="eastAsia" w:ascii="宋体" w:hAnsi="宋体" w:eastAsia="宋体" w:cs="宋体"/>
          <w:sz w:val="32"/>
          <w:szCs w:val="32"/>
        </w:rPr>
        <w:t xml:space="preserve">  </w:t>
      </w:r>
    </w:p>
    <w:p w14:paraId="647EE4CB">
      <w:pPr>
        <w:rPr>
          <w:rFonts w:ascii="宋体" w:hAnsi="宋体" w:eastAsia="宋体" w:cs="宋体"/>
          <w:sz w:val="24"/>
          <w:szCs w:val="24"/>
        </w:rPr>
      </w:pPr>
    </w:p>
    <w:p w14:paraId="1F048CF6">
      <w:pPr>
        <w:rPr>
          <w:rFonts w:ascii="宋体" w:hAnsi="宋体" w:eastAsia="宋体" w:cs="宋体"/>
          <w:sz w:val="24"/>
          <w:szCs w:val="24"/>
        </w:rPr>
      </w:pPr>
    </w:p>
    <w:p w14:paraId="6A3052A2">
      <w:pPr>
        <w:rPr>
          <w:rFonts w:ascii="宋体" w:hAnsi="宋体" w:eastAsia="宋体" w:cs="宋体"/>
          <w:sz w:val="24"/>
          <w:szCs w:val="24"/>
        </w:rPr>
      </w:pPr>
    </w:p>
    <w:p w14:paraId="4EC43F09">
      <w:pPr>
        <w:rPr>
          <w:rFonts w:ascii="宋体" w:hAnsi="宋体" w:eastAsia="宋体" w:cs="宋体"/>
          <w:sz w:val="24"/>
          <w:szCs w:val="24"/>
        </w:rPr>
      </w:pPr>
    </w:p>
    <w:p w14:paraId="49B9FBA1">
      <w:pPr>
        <w:pStyle w:val="19"/>
        <w:ind w:firstLine="480"/>
        <w:rPr>
          <w:rFonts w:eastAsia="宋体" w:cs="宋体"/>
          <w:szCs w:val="24"/>
        </w:rPr>
      </w:pPr>
    </w:p>
    <w:p w14:paraId="21BB7FD1">
      <w:pPr>
        <w:pStyle w:val="19"/>
        <w:ind w:firstLine="480"/>
        <w:rPr>
          <w:rFonts w:eastAsia="宋体" w:cs="宋体"/>
          <w:szCs w:val="24"/>
        </w:rPr>
      </w:pPr>
    </w:p>
    <w:p w14:paraId="1CAFA398">
      <w:pPr>
        <w:rPr>
          <w:rFonts w:ascii="宋体" w:hAnsi="宋体" w:eastAsia="宋体" w:cs="宋体"/>
          <w:sz w:val="24"/>
          <w:szCs w:val="24"/>
        </w:rPr>
      </w:pPr>
    </w:p>
    <w:p w14:paraId="1E3A44B3">
      <w:pPr>
        <w:rPr>
          <w:rFonts w:ascii="宋体" w:hAnsi="宋体" w:eastAsia="宋体" w:cs="宋体"/>
          <w:sz w:val="24"/>
          <w:szCs w:val="24"/>
        </w:rPr>
      </w:pPr>
    </w:p>
    <w:p w14:paraId="676363E8">
      <w:pPr>
        <w:ind w:firstLine="840" w:firstLineChars="300"/>
        <w:rPr>
          <w:rFonts w:ascii="宋体" w:hAnsi="宋体" w:eastAsia="宋体" w:cs="宋体"/>
          <w:sz w:val="28"/>
          <w:szCs w:val="28"/>
        </w:rPr>
      </w:pPr>
      <w:r>
        <w:rPr>
          <w:rFonts w:hint="eastAsia" w:ascii="宋体" w:hAnsi="宋体" w:eastAsia="宋体" w:cs="宋体"/>
          <w:sz w:val="28"/>
          <w:szCs w:val="28"/>
        </w:rPr>
        <w:t>供 应 商：</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(盖章)</w:t>
      </w:r>
    </w:p>
    <w:p w14:paraId="78AF21F7">
      <w:pPr>
        <w:ind w:firstLine="840" w:firstLineChars="300"/>
        <w:rPr>
          <w:rFonts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(签字或盖章)</w:t>
      </w:r>
    </w:p>
    <w:p w14:paraId="4E0E1713">
      <w:pPr>
        <w:ind w:firstLine="840" w:firstLineChars="300"/>
        <w:rPr>
          <w:rFonts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p>
    <w:p w14:paraId="7437EB9B">
      <w:pPr>
        <w:ind w:firstLine="840" w:firstLineChars="3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DE2120A">
      <w:pPr>
        <w:pStyle w:val="19"/>
        <w:ind w:firstLine="560"/>
        <w:rPr>
          <w:rFonts w:eastAsia="宋体" w:cs="宋体"/>
          <w:sz w:val="28"/>
          <w:szCs w:val="28"/>
        </w:rPr>
      </w:pPr>
    </w:p>
    <w:p w14:paraId="712B9952">
      <w:pPr>
        <w:pStyle w:val="19"/>
        <w:ind w:firstLine="480"/>
        <w:rPr>
          <w:rFonts w:eastAsia="宋体" w:cs="宋体"/>
          <w:szCs w:val="24"/>
        </w:rPr>
      </w:pPr>
    </w:p>
    <w:p w14:paraId="7655497B">
      <w:pPr>
        <w:pStyle w:val="19"/>
        <w:ind w:firstLine="480"/>
        <w:rPr>
          <w:rFonts w:eastAsia="宋体" w:cs="宋体"/>
          <w:szCs w:val="24"/>
        </w:rPr>
      </w:pPr>
    </w:p>
    <w:p w14:paraId="69C8903C">
      <w:pPr>
        <w:pStyle w:val="19"/>
        <w:ind w:firstLine="480"/>
        <w:rPr>
          <w:rFonts w:eastAsia="宋体" w:cs="宋体"/>
          <w:szCs w:val="24"/>
        </w:rPr>
      </w:pPr>
    </w:p>
    <w:p w14:paraId="13B9FB8C">
      <w:pPr>
        <w:pStyle w:val="19"/>
        <w:ind w:firstLine="480"/>
        <w:rPr>
          <w:rFonts w:eastAsia="宋体" w:cs="宋体"/>
          <w:szCs w:val="24"/>
        </w:rPr>
      </w:pPr>
    </w:p>
    <w:p w14:paraId="785C1D19">
      <w:pPr>
        <w:pStyle w:val="19"/>
        <w:ind w:firstLine="480"/>
        <w:rPr>
          <w:rFonts w:eastAsia="宋体" w:cs="宋体"/>
          <w:szCs w:val="24"/>
        </w:rPr>
      </w:pPr>
    </w:p>
    <w:p w14:paraId="6F6F118B">
      <w:pPr>
        <w:pStyle w:val="19"/>
        <w:ind w:firstLine="480"/>
        <w:rPr>
          <w:rFonts w:eastAsia="宋体" w:cs="宋体"/>
          <w:szCs w:val="24"/>
        </w:rPr>
      </w:pPr>
    </w:p>
    <w:p w14:paraId="1D531FF8">
      <w:pPr>
        <w:pStyle w:val="19"/>
        <w:ind w:firstLine="480"/>
        <w:rPr>
          <w:rFonts w:eastAsia="宋体" w:cs="宋体"/>
          <w:szCs w:val="24"/>
        </w:rPr>
      </w:pPr>
    </w:p>
    <w:p w14:paraId="236539A4">
      <w:pPr>
        <w:pStyle w:val="19"/>
        <w:ind w:firstLine="480"/>
        <w:rPr>
          <w:rFonts w:eastAsia="宋体" w:cs="宋体"/>
          <w:szCs w:val="24"/>
        </w:rPr>
      </w:pPr>
    </w:p>
    <w:p w14:paraId="3EC73818">
      <w:pPr>
        <w:pStyle w:val="19"/>
        <w:ind w:firstLine="480"/>
        <w:rPr>
          <w:rFonts w:eastAsia="宋体" w:cs="宋体"/>
          <w:szCs w:val="24"/>
        </w:rPr>
      </w:pPr>
    </w:p>
    <w:p w14:paraId="0A1F4903">
      <w:pPr>
        <w:pStyle w:val="19"/>
        <w:ind w:firstLine="0" w:firstLineChars="0"/>
        <w:rPr>
          <w:rFonts w:eastAsia="宋体" w:cs="宋体"/>
          <w:szCs w:val="24"/>
        </w:rPr>
      </w:pPr>
    </w:p>
    <w:p w14:paraId="64C3EAB2"/>
    <w:p w14:paraId="4910A07E">
      <w:pPr>
        <w:pStyle w:val="19"/>
        <w:ind w:firstLine="480"/>
        <w:rPr>
          <w:rFonts w:eastAsia="宋体" w:cs="宋体"/>
          <w:szCs w:val="24"/>
        </w:rPr>
      </w:pPr>
    </w:p>
    <w:p w14:paraId="298BA2A3">
      <w:pPr>
        <w:adjustRightInd w:val="0"/>
        <w:snapToGrid w:val="0"/>
        <w:spacing w:line="360" w:lineRule="auto"/>
        <w:jc w:val="center"/>
        <w:rPr>
          <w:rFonts w:ascii="宋体" w:hAnsi="宋体" w:cs="宋体"/>
          <w:b/>
          <w:spacing w:val="12"/>
          <w:sz w:val="32"/>
          <w:szCs w:val="32"/>
        </w:rPr>
      </w:pPr>
      <w:bookmarkStart w:id="41" w:name="_Toc66653219"/>
    </w:p>
    <w:p w14:paraId="2CAAA910">
      <w:pPr>
        <w:adjustRightInd w:val="0"/>
        <w:snapToGrid w:val="0"/>
        <w:spacing w:line="360" w:lineRule="auto"/>
        <w:jc w:val="center"/>
        <w:rPr>
          <w:rFonts w:ascii="宋体" w:hAnsi="宋体" w:cs="宋体"/>
          <w:b/>
          <w:spacing w:val="12"/>
          <w:sz w:val="24"/>
          <w:szCs w:val="24"/>
        </w:rPr>
      </w:pPr>
      <w:r>
        <w:rPr>
          <w:rFonts w:hint="eastAsia" w:ascii="宋体" w:hAnsi="宋体" w:cs="宋体"/>
          <w:b/>
          <w:spacing w:val="12"/>
          <w:sz w:val="32"/>
          <w:szCs w:val="32"/>
        </w:rPr>
        <w:t>目    录</w:t>
      </w:r>
      <w:bookmarkEnd w:id="41"/>
    </w:p>
    <w:p w14:paraId="30794B75">
      <w:pPr>
        <w:adjustRightInd w:val="0"/>
        <w:snapToGrid w:val="0"/>
        <w:spacing w:line="360" w:lineRule="auto"/>
        <w:jc w:val="center"/>
        <w:rPr>
          <w:rFonts w:hint="eastAsia" w:ascii="宋体" w:hAnsi="宋体" w:eastAsia="宋体" w:cs="宋体"/>
          <w:bCs/>
          <w:snapToGrid w:val="0"/>
          <w:spacing w:val="12"/>
          <w:kern w:val="0"/>
          <w:sz w:val="24"/>
          <w:szCs w:val="24"/>
          <w:lang w:eastAsia="zh-CN"/>
        </w:rPr>
      </w:pPr>
      <w:r>
        <w:rPr>
          <w:rFonts w:hint="eastAsia" w:ascii="宋体" w:hAnsi="宋体" w:eastAsia="宋体" w:cs="宋体"/>
          <w:bCs/>
          <w:snapToGrid w:val="0"/>
          <w:spacing w:val="12"/>
          <w:kern w:val="0"/>
          <w:sz w:val="24"/>
          <w:szCs w:val="24"/>
          <w:lang w:eastAsia="zh-CN"/>
        </w:rPr>
        <w:t>（</w:t>
      </w:r>
      <w:r>
        <w:rPr>
          <w:rFonts w:hint="eastAsia" w:ascii="宋体" w:hAnsi="宋体" w:eastAsia="宋体" w:cs="宋体"/>
          <w:bCs/>
          <w:snapToGrid w:val="0"/>
          <w:spacing w:val="12"/>
          <w:kern w:val="0"/>
          <w:sz w:val="24"/>
          <w:szCs w:val="24"/>
          <w:lang w:val="en-US" w:eastAsia="zh-CN"/>
        </w:rPr>
        <w:t>供应商自行编写</w:t>
      </w:r>
      <w:r>
        <w:rPr>
          <w:rFonts w:hint="eastAsia" w:ascii="宋体" w:hAnsi="宋体" w:eastAsia="宋体" w:cs="宋体"/>
          <w:bCs/>
          <w:snapToGrid w:val="0"/>
          <w:spacing w:val="12"/>
          <w:kern w:val="0"/>
          <w:sz w:val="24"/>
          <w:szCs w:val="24"/>
          <w:lang w:eastAsia="zh-CN"/>
        </w:rPr>
        <w:t>）</w:t>
      </w:r>
    </w:p>
    <w:p w14:paraId="21F0EDA0">
      <w:pPr>
        <w:adjustRightInd w:val="0"/>
        <w:snapToGrid w:val="0"/>
        <w:spacing w:line="360" w:lineRule="auto"/>
        <w:ind w:firstLine="778" w:firstLineChars="295"/>
        <w:jc w:val="center"/>
        <w:rPr>
          <w:rFonts w:ascii="宋体" w:hAnsi="宋体" w:cs="宋体"/>
          <w:b/>
          <w:sz w:val="24"/>
          <w:szCs w:val="24"/>
        </w:rPr>
      </w:pPr>
      <w:r>
        <w:rPr>
          <w:rFonts w:hint="eastAsia" w:ascii="宋体" w:hAnsi="宋体" w:cs="宋体"/>
          <w:bCs/>
          <w:spacing w:val="12"/>
          <w:sz w:val="24"/>
          <w:szCs w:val="24"/>
        </w:rPr>
        <w:br w:type="page"/>
      </w:r>
      <w:bookmarkStart w:id="42" w:name="_Toc66798265"/>
      <w:bookmarkStart w:id="43" w:name="_Toc66805995"/>
      <w:bookmarkStart w:id="44" w:name="_Toc66805780"/>
      <w:r>
        <w:rPr>
          <w:rFonts w:hint="eastAsia" w:ascii="宋体" w:hAnsi="宋体" w:cs="宋体"/>
          <w:b/>
          <w:sz w:val="24"/>
          <w:szCs w:val="24"/>
        </w:rPr>
        <w:t>一、法定代表人</w:t>
      </w:r>
      <w:bookmarkEnd w:id="42"/>
      <w:bookmarkEnd w:id="43"/>
      <w:bookmarkEnd w:id="44"/>
      <w:r>
        <w:rPr>
          <w:rFonts w:hint="eastAsia" w:ascii="宋体" w:hAnsi="宋体" w:cs="宋体"/>
          <w:b/>
          <w:sz w:val="24"/>
          <w:szCs w:val="24"/>
        </w:rPr>
        <w:t>身份证明书</w:t>
      </w:r>
    </w:p>
    <w:p w14:paraId="2CAAE0CD">
      <w:pPr>
        <w:tabs>
          <w:tab w:val="left" w:pos="360"/>
          <w:tab w:val="left" w:pos="720"/>
          <w:tab w:val="left" w:pos="2310"/>
        </w:tabs>
        <w:spacing w:line="360" w:lineRule="auto"/>
        <w:ind w:firstLine="480" w:firstLineChars="200"/>
        <w:rPr>
          <w:rFonts w:ascii="宋体" w:hAnsi="宋体" w:cs="宋体"/>
          <w:sz w:val="24"/>
          <w:szCs w:val="24"/>
        </w:rPr>
      </w:pPr>
    </w:p>
    <w:p w14:paraId="2625B680">
      <w:pPr>
        <w:tabs>
          <w:tab w:val="left" w:pos="360"/>
          <w:tab w:val="left" w:pos="720"/>
          <w:tab w:val="left" w:pos="2310"/>
        </w:tabs>
        <w:spacing w:line="360" w:lineRule="auto"/>
        <w:ind w:firstLine="480" w:firstLineChars="200"/>
        <w:rPr>
          <w:rFonts w:ascii="宋体" w:hAnsi="宋体" w:cs="宋体"/>
          <w:sz w:val="24"/>
          <w:szCs w:val="24"/>
          <w:u w:val="single"/>
        </w:rPr>
      </w:pPr>
      <w:r>
        <w:rPr>
          <w:rFonts w:hint="eastAsia" w:ascii="宋体" w:hAnsi="宋体" w:cs="宋体"/>
          <w:sz w:val="24"/>
          <w:szCs w:val="24"/>
        </w:rPr>
        <w:t>单位名称：</w:t>
      </w:r>
      <w:r>
        <w:rPr>
          <w:rFonts w:hint="eastAsia" w:ascii="宋体" w:hAnsi="宋体" w:cs="宋体"/>
          <w:sz w:val="24"/>
          <w:szCs w:val="24"/>
          <w:u w:val="single"/>
        </w:rPr>
        <w:tab/>
      </w:r>
      <w:r>
        <w:rPr>
          <w:rFonts w:hint="eastAsia" w:ascii="宋体" w:hAnsi="宋体" w:cs="宋体"/>
          <w:sz w:val="24"/>
          <w:szCs w:val="24"/>
          <w:u w:val="single"/>
        </w:rPr>
        <w:t xml:space="preserve">          </w:t>
      </w:r>
    </w:p>
    <w:p w14:paraId="012BD4C2">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340CFCC8">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公司成立时间： </w:t>
      </w:r>
      <w:r>
        <w:rPr>
          <w:rFonts w:hint="eastAsia" w:ascii="宋体" w:hAnsi="宋体" w:cs="宋体"/>
          <w:sz w:val="24"/>
          <w:szCs w:val="24"/>
          <w:u w:val="single"/>
        </w:rPr>
        <w:t xml:space="preserve">        年    月    日     </w:t>
      </w:r>
    </w:p>
    <w:p w14:paraId="47678280">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经营期限：    </w:t>
      </w:r>
      <w:r>
        <w:rPr>
          <w:rFonts w:hint="eastAsia" w:ascii="宋体" w:hAnsi="宋体" w:cs="宋体"/>
          <w:sz w:val="24"/>
          <w:szCs w:val="24"/>
          <w:u w:val="single"/>
        </w:rPr>
        <w:t xml:space="preserve">     年    月    日     至     年     月     日</w:t>
      </w:r>
    </w:p>
    <w:p w14:paraId="02889F7D">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  性  别：</w:t>
      </w:r>
      <w:r>
        <w:rPr>
          <w:rFonts w:hint="eastAsia" w:ascii="宋体" w:hAnsi="宋体" w:cs="宋体"/>
          <w:sz w:val="24"/>
          <w:szCs w:val="24"/>
          <w:u w:val="single"/>
        </w:rPr>
        <w:t xml:space="preserve">            </w:t>
      </w:r>
      <w:r>
        <w:rPr>
          <w:rFonts w:hint="eastAsia" w:ascii="宋体" w:hAnsi="宋体" w:cs="宋体"/>
          <w:sz w:val="24"/>
          <w:szCs w:val="24"/>
        </w:rPr>
        <w:t xml:space="preserve">  年  龄：</w:t>
      </w:r>
      <w:r>
        <w:rPr>
          <w:rFonts w:hint="eastAsia" w:ascii="宋体" w:hAnsi="宋体" w:cs="宋体"/>
          <w:sz w:val="24"/>
          <w:szCs w:val="24"/>
          <w:u w:val="single"/>
        </w:rPr>
        <w:t xml:space="preserve">    </w:t>
      </w:r>
    </w:p>
    <w:p w14:paraId="46B3CAC0">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72F4F01B">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（供应商名称）的法定代表人。负责</w:t>
      </w:r>
      <w:r>
        <w:rPr>
          <w:rFonts w:hint="eastAsia" w:ascii="宋体" w:hAnsi="宋体" w:cs="宋体"/>
          <w:sz w:val="24"/>
          <w:szCs w:val="24"/>
          <w:u w:val="single"/>
        </w:rPr>
        <w:t xml:space="preserve">            （项目名称）</w:t>
      </w:r>
      <w:r>
        <w:rPr>
          <w:rFonts w:hint="eastAsia" w:ascii="宋体" w:hAnsi="宋体" w:cs="宋体"/>
          <w:sz w:val="24"/>
          <w:szCs w:val="24"/>
        </w:rPr>
        <w:t>的投标、进行合同</w:t>
      </w:r>
      <w:r>
        <w:rPr>
          <w:rFonts w:hint="eastAsia" w:ascii="宋体" w:hAnsi="宋体" w:eastAsia="宋体" w:cs="宋体"/>
          <w:sz w:val="24"/>
          <w:szCs w:val="24"/>
        </w:rPr>
        <w:t>磋商</w:t>
      </w:r>
      <w:r>
        <w:rPr>
          <w:rFonts w:hint="eastAsia" w:ascii="宋体" w:hAnsi="宋体" w:cs="宋体"/>
          <w:sz w:val="24"/>
          <w:szCs w:val="24"/>
        </w:rPr>
        <w:t>、签署合同和处理与之有关的一切事务。</w:t>
      </w:r>
    </w:p>
    <w:p w14:paraId="7BF3C809">
      <w:pPr>
        <w:tabs>
          <w:tab w:val="left" w:pos="360"/>
          <w:tab w:val="left" w:pos="720"/>
        </w:tabs>
        <w:spacing w:line="360" w:lineRule="auto"/>
        <w:rPr>
          <w:rFonts w:ascii="宋体" w:hAnsi="宋体" w:cs="宋体"/>
          <w:sz w:val="24"/>
          <w:szCs w:val="24"/>
        </w:rPr>
      </w:pPr>
    </w:p>
    <w:p w14:paraId="5B77087E">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法定代表人：（签字</w:t>
      </w:r>
      <w:r>
        <w:rPr>
          <w:rFonts w:hint="eastAsia" w:ascii="宋体" w:hAnsi="宋体" w:eastAsia="宋体" w:cs="宋体"/>
          <w:sz w:val="24"/>
          <w:szCs w:val="24"/>
        </w:rPr>
        <w:t>或盖章</w:t>
      </w:r>
      <w:r>
        <w:rPr>
          <w:rFonts w:hint="eastAsia" w:ascii="宋体" w:hAnsi="宋体" w:cs="宋体"/>
          <w:sz w:val="24"/>
          <w:szCs w:val="24"/>
        </w:rPr>
        <w:t>）</w:t>
      </w:r>
    </w:p>
    <w:p w14:paraId="56F28C76">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邮政编码：</w:t>
      </w:r>
    </w:p>
    <w:p w14:paraId="6E3993A7">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电    话：</w:t>
      </w:r>
    </w:p>
    <w:p w14:paraId="6E1ECF3D">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传    真：</w:t>
      </w:r>
    </w:p>
    <w:p w14:paraId="3AE962AD">
      <w:pPr>
        <w:tabs>
          <w:tab w:val="left" w:pos="360"/>
          <w:tab w:val="left" w:pos="720"/>
        </w:tabs>
        <w:spacing w:line="360" w:lineRule="auto"/>
        <w:ind w:firstLine="7200" w:firstLineChars="3000"/>
        <w:rPr>
          <w:rFonts w:ascii="宋体" w:hAnsi="宋体" w:cs="宋体"/>
          <w:sz w:val="24"/>
          <w:szCs w:val="24"/>
        </w:rPr>
      </w:pPr>
      <w:r>
        <w:rPr>
          <w:rFonts w:hint="eastAsia" w:ascii="宋体" w:hAnsi="宋体" w:cs="宋体"/>
          <w:sz w:val="24"/>
          <w:szCs w:val="24"/>
        </w:rPr>
        <w:t>特此证明。</w:t>
      </w:r>
    </w:p>
    <w:p w14:paraId="2274B380">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eastAsia="宋体" w:cs="宋体"/>
          <w:sz w:val="24"/>
          <w:szCs w:val="24"/>
        </w:rPr>
        <w:t>盖章</w:t>
      </w:r>
      <w:r>
        <w:rPr>
          <w:rFonts w:hint="eastAsia" w:ascii="宋体" w:hAnsi="宋体" w:cs="宋体"/>
          <w:sz w:val="24"/>
          <w:szCs w:val="24"/>
        </w:rPr>
        <w:t xml:space="preserve">）                   </w:t>
      </w:r>
    </w:p>
    <w:p w14:paraId="00513CE1">
      <w:pPr>
        <w:tabs>
          <w:tab w:val="left" w:pos="360"/>
          <w:tab w:val="left" w:pos="720"/>
        </w:tabs>
        <w:spacing w:line="360" w:lineRule="auto"/>
        <w:ind w:firstLine="480" w:firstLineChars="200"/>
        <w:rPr>
          <w:rFonts w:ascii="宋体" w:hAnsi="宋体" w:cs="宋体"/>
          <w:sz w:val="24"/>
          <w:szCs w:val="24"/>
        </w:rPr>
      </w:pPr>
    </w:p>
    <w:p w14:paraId="4489C45C">
      <w:pPr>
        <w:adjustRightInd w:val="0"/>
        <w:snapToGrid w:val="0"/>
        <w:spacing w:line="480" w:lineRule="exact"/>
        <w:ind w:right="28"/>
        <w:jc w:val="center"/>
        <w:rPr>
          <w:rFonts w:ascii="宋体" w:hAnsi="宋体" w:cs="宋体"/>
          <w:b/>
          <w:sz w:val="24"/>
          <w:szCs w:val="24"/>
        </w:rPr>
      </w:pPr>
      <w:r>
        <w:rPr>
          <w:rFonts w:hint="eastAsia" w:ascii="宋体" w:hAnsi="宋体" w:cs="宋体"/>
          <w:sz w:val="24"/>
          <w:szCs w:val="24"/>
        </w:rPr>
        <w:t xml:space="preserve">                             日期：     年   月   日</w:t>
      </w:r>
    </w:p>
    <w:p w14:paraId="123F94A9">
      <w:pPr>
        <w:adjustRightInd w:val="0"/>
        <w:snapToGrid w:val="0"/>
        <w:spacing w:line="360" w:lineRule="auto"/>
        <w:ind w:firstLine="1201" w:firstLineChars="500"/>
        <w:rPr>
          <w:rFonts w:ascii="宋体" w:hAnsi="宋体" w:cs="宋体"/>
          <w:b/>
          <w:bCs/>
          <w:sz w:val="24"/>
          <w:szCs w:val="24"/>
        </w:rPr>
      </w:pPr>
    </w:p>
    <w:p w14:paraId="788994B3">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                  </w:t>
      </w:r>
    </w:p>
    <w:tbl>
      <w:tblPr>
        <w:tblStyle w:val="14"/>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14:paraId="4E58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tcPr>
          <w:p w14:paraId="5362EBA5">
            <w:pPr>
              <w:adjustRightInd w:val="0"/>
              <w:snapToGrid w:val="0"/>
              <w:spacing w:line="360" w:lineRule="auto"/>
              <w:rPr>
                <w:rFonts w:ascii="宋体" w:hAnsi="宋体" w:cs="宋体"/>
                <w:spacing w:val="12"/>
                <w:sz w:val="24"/>
                <w:szCs w:val="24"/>
              </w:rPr>
            </w:pPr>
          </w:p>
          <w:p w14:paraId="13657F9C">
            <w:pPr>
              <w:adjustRightInd w:val="0"/>
              <w:snapToGrid w:val="0"/>
              <w:spacing w:line="360" w:lineRule="auto"/>
              <w:rPr>
                <w:rFonts w:ascii="宋体" w:hAnsi="宋体" w:cs="宋体"/>
                <w:spacing w:val="12"/>
                <w:sz w:val="24"/>
                <w:szCs w:val="24"/>
              </w:rPr>
            </w:pPr>
          </w:p>
          <w:p w14:paraId="6C69D4F2">
            <w:pPr>
              <w:adjustRightInd w:val="0"/>
              <w:snapToGrid w:val="0"/>
              <w:spacing w:line="360" w:lineRule="auto"/>
              <w:ind w:firstLine="353" w:firstLineChars="147"/>
              <w:rPr>
                <w:rFonts w:ascii="宋体" w:hAnsi="宋体" w:cs="宋体"/>
                <w:spacing w:val="12"/>
                <w:sz w:val="24"/>
                <w:szCs w:val="24"/>
              </w:rPr>
            </w:pPr>
            <w:r>
              <w:rPr>
                <w:rFonts w:hint="eastAsia" w:ascii="宋体" w:hAnsi="宋体" w:cs="宋体"/>
                <w:b/>
                <w:sz w:val="24"/>
                <w:szCs w:val="24"/>
              </w:rPr>
              <w:t>附法定代表人身份证正反面复印件</w:t>
            </w:r>
          </w:p>
          <w:p w14:paraId="75E7048D">
            <w:pPr>
              <w:adjustRightInd w:val="0"/>
              <w:snapToGrid w:val="0"/>
              <w:spacing w:line="360" w:lineRule="auto"/>
              <w:rPr>
                <w:rFonts w:ascii="宋体" w:hAnsi="宋体" w:cs="宋体"/>
                <w:spacing w:val="12"/>
                <w:sz w:val="24"/>
                <w:szCs w:val="24"/>
              </w:rPr>
            </w:pPr>
          </w:p>
        </w:tc>
      </w:tr>
    </w:tbl>
    <w:p w14:paraId="47C5B420">
      <w:pPr>
        <w:adjustRightInd w:val="0"/>
        <w:snapToGrid w:val="0"/>
        <w:spacing w:line="360" w:lineRule="auto"/>
        <w:jc w:val="center"/>
        <w:rPr>
          <w:rFonts w:ascii="宋体" w:hAnsi="宋体" w:cs="宋体"/>
          <w:b/>
          <w:sz w:val="24"/>
          <w:szCs w:val="24"/>
        </w:rPr>
      </w:pPr>
    </w:p>
    <w:p w14:paraId="6EDF99F9">
      <w:pPr>
        <w:adjustRightInd w:val="0"/>
        <w:snapToGrid w:val="0"/>
        <w:spacing w:line="360" w:lineRule="auto"/>
        <w:jc w:val="center"/>
        <w:rPr>
          <w:rFonts w:ascii="宋体" w:hAnsi="宋体" w:cs="宋体"/>
          <w:b/>
          <w:bCs/>
          <w:spacing w:val="12"/>
          <w:sz w:val="24"/>
          <w:szCs w:val="24"/>
        </w:rPr>
      </w:pPr>
      <w:r>
        <w:rPr>
          <w:rFonts w:hint="eastAsia" w:ascii="宋体" w:hAnsi="宋体" w:cs="宋体"/>
          <w:b/>
          <w:sz w:val="24"/>
          <w:szCs w:val="24"/>
        </w:rPr>
        <w:t>说明：身份证复印件本页放不下，可另附页，但必须加盖投标单位公章</w:t>
      </w:r>
    </w:p>
    <w:p w14:paraId="6D54C6A9">
      <w:pPr>
        <w:adjustRightInd w:val="0"/>
        <w:snapToGrid w:val="0"/>
        <w:spacing w:line="360" w:lineRule="auto"/>
        <w:rPr>
          <w:rFonts w:ascii="宋体" w:hAnsi="宋体" w:cs="宋体"/>
          <w:b/>
          <w:sz w:val="24"/>
          <w:szCs w:val="24"/>
        </w:rPr>
      </w:pPr>
    </w:p>
    <w:p w14:paraId="362C2839">
      <w:pPr>
        <w:adjustRightInd w:val="0"/>
        <w:snapToGrid w:val="0"/>
        <w:spacing w:line="360" w:lineRule="auto"/>
        <w:jc w:val="center"/>
        <w:rPr>
          <w:rFonts w:hint="eastAsia" w:ascii="宋体" w:hAnsi="宋体" w:cs="宋体"/>
          <w:b/>
          <w:sz w:val="24"/>
          <w:szCs w:val="24"/>
        </w:rPr>
      </w:pPr>
    </w:p>
    <w:p w14:paraId="6EDEEAA6">
      <w:pPr>
        <w:adjustRightInd w:val="0"/>
        <w:snapToGrid w:val="0"/>
        <w:spacing w:line="360" w:lineRule="auto"/>
        <w:jc w:val="center"/>
        <w:rPr>
          <w:rFonts w:ascii="宋体" w:hAnsi="宋体" w:cs="宋体"/>
          <w:b/>
          <w:sz w:val="24"/>
          <w:szCs w:val="24"/>
        </w:rPr>
      </w:pPr>
      <w:r>
        <w:rPr>
          <w:rFonts w:hint="eastAsia" w:ascii="宋体" w:hAnsi="宋体" w:cs="宋体"/>
          <w:b/>
          <w:sz w:val="24"/>
          <w:szCs w:val="24"/>
        </w:rPr>
        <w:t>一、法定代表人授权委托书</w:t>
      </w:r>
    </w:p>
    <w:p w14:paraId="30C2DA81">
      <w:pPr>
        <w:spacing w:line="360" w:lineRule="auto"/>
        <w:rPr>
          <w:rFonts w:ascii="宋体" w:hAnsi="宋体" w:cs="宋体"/>
          <w:sz w:val="24"/>
          <w:szCs w:val="24"/>
        </w:rPr>
      </w:pPr>
    </w:p>
    <w:p w14:paraId="57E929F7">
      <w:pPr>
        <w:adjustRightInd w:val="0"/>
        <w:snapToGrid w:val="0"/>
        <w:spacing w:line="360" w:lineRule="auto"/>
        <w:ind w:firstLine="525"/>
        <w:rPr>
          <w:rFonts w:ascii="宋体" w:hAnsi="宋体" w:cs="宋体"/>
          <w:sz w:val="24"/>
          <w:szCs w:val="24"/>
        </w:rPr>
      </w:pPr>
      <w:r>
        <w:rPr>
          <w:rFonts w:hint="eastAsia" w:ascii="宋体" w:hAnsi="宋体" w:cs="宋体"/>
          <w:spacing w:val="12"/>
          <w:sz w:val="24"/>
          <w:szCs w:val="24"/>
        </w:rPr>
        <w:t>本授权书声明：</w:t>
      </w:r>
      <w:r>
        <w:rPr>
          <w:rFonts w:hint="eastAsia" w:ascii="宋体" w:hAnsi="宋体" w:cs="宋体"/>
          <w:spacing w:val="12"/>
          <w:sz w:val="24"/>
          <w:szCs w:val="24"/>
          <w:u w:val="single"/>
        </w:rPr>
        <w:t xml:space="preserve">         </w:t>
      </w:r>
      <w:r>
        <w:rPr>
          <w:rFonts w:hint="eastAsia" w:ascii="宋体" w:hAnsi="宋体" w:cs="宋体"/>
          <w:spacing w:val="12"/>
          <w:sz w:val="24"/>
          <w:szCs w:val="24"/>
        </w:rPr>
        <w:t>（姓名）系</w:t>
      </w:r>
      <w:r>
        <w:rPr>
          <w:rFonts w:hint="eastAsia" w:ascii="宋体" w:hAnsi="宋体" w:cs="宋体"/>
          <w:spacing w:val="12"/>
          <w:sz w:val="24"/>
          <w:szCs w:val="24"/>
          <w:u w:val="single"/>
        </w:rPr>
        <w:t xml:space="preserve">                   </w:t>
      </w:r>
      <w:r>
        <w:rPr>
          <w:rFonts w:hint="eastAsia" w:ascii="宋体" w:hAnsi="宋体" w:cs="宋体"/>
          <w:spacing w:val="12"/>
          <w:sz w:val="24"/>
          <w:szCs w:val="24"/>
        </w:rPr>
        <w:t>（供应商名称）的法定代表人，现授权委托</w:t>
      </w:r>
      <w:r>
        <w:rPr>
          <w:rFonts w:hint="eastAsia" w:ascii="宋体" w:hAnsi="宋体" w:cs="宋体"/>
          <w:spacing w:val="12"/>
          <w:sz w:val="24"/>
          <w:szCs w:val="24"/>
          <w:u w:val="single"/>
        </w:rPr>
        <w:t xml:space="preserve">                  </w:t>
      </w:r>
      <w:r>
        <w:rPr>
          <w:rFonts w:hint="eastAsia" w:ascii="宋体" w:hAnsi="宋体" w:cs="宋体"/>
          <w:spacing w:val="12"/>
          <w:sz w:val="24"/>
          <w:szCs w:val="24"/>
        </w:rPr>
        <w:t>（单位名称）的</w:t>
      </w:r>
      <w:r>
        <w:rPr>
          <w:rFonts w:hint="eastAsia" w:ascii="宋体" w:hAnsi="宋体" w:cs="宋体"/>
          <w:spacing w:val="12"/>
          <w:sz w:val="24"/>
          <w:szCs w:val="24"/>
          <w:u w:val="single"/>
        </w:rPr>
        <w:t xml:space="preserve">         </w:t>
      </w:r>
      <w:r>
        <w:rPr>
          <w:rFonts w:hint="eastAsia" w:ascii="宋体" w:hAnsi="宋体" w:cs="宋体"/>
          <w:spacing w:val="12"/>
          <w:sz w:val="24"/>
          <w:szCs w:val="24"/>
        </w:rPr>
        <w:t>（姓名）为我公司代理人，以本公司的名义参加</w:t>
      </w:r>
      <w:r>
        <w:rPr>
          <w:rFonts w:hint="eastAsia" w:ascii="宋体" w:hAnsi="宋体" w:cs="宋体"/>
          <w:spacing w:val="12"/>
          <w:sz w:val="24"/>
          <w:szCs w:val="24"/>
          <w:u w:val="single"/>
        </w:rPr>
        <w:t xml:space="preserve">                （项目名称）</w:t>
      </w:r>
      <w:r>
        <w:rPr>
          <w:rFonts w:hint="eastAsia" w:ascii="宋体" w:hAnsi="宋体" w:cs="宋体"/>
          <w:spacing w:val="12"/>
          <w:sz w:val="24"/>
          <w:szCs w:val="24"/>
        </w:rPr>
        <w:t>的</w:t>
      </w:r>
      <w:r>
        <w:rPr>
          <w:rFonts w:hint="eastAsia" w:ascii="宋体" w:hAnsi="宋体" w:cs="宋体"/>
          <w:sz w:val="24"/>
          <w:szCs w:val="24"/>
        </w:rPr>
        <w:t>投标活动。代理人在开标、评标、合同</w:t>
      </w:r>
      <w:r>
        <w:rPr>
          <w:rFonts w:hint="eastAsia" w:ascii="宋体" w:hAnsi="宋体" w:eastAsia="宋体" w:cs="宋体"/>
          <w:sz w:val="24"/>
          <w:szCs w:val="24"/>
        </w:rPr>
        <w:t>磋商</w:t>
      </w:r>
      <w:r>
        <w:rPr>
          <w:rFonts w:hint="eastAsia" w:ascii="宋体" w:hAnsi="宋体" w:cs="宋体"/>
          <w:sz w:val="24"/>
          <w:szCs w:val="24"/>
        </w:rPr>
        <w:t>过程中所签署的一切文件和处理与之有关的一切事务，我均予以承认。</w:t>
      </w:r>
    </w:p>
    <w:p w14:paraId="5859FD86">
      <w:pPr>
        <w:adjustRightInd w:val="0"/>
        <w:snapToGrid w:val="0"/>
        <w:spacing w:line="360" w:lineRule="auto"/>
        <w:ind w:firstLine="525"/>
        <w:rPr>
          <w:rFonts w:ascii="宋体" w:hAnsi="宋体" w:cs="宋体"/>
          <w:spacing w:val="12"/>
          <w:sz w:val="24"/>
          <w:szCs w:val="24"/>
        </w:rPr>
      </w:pPr>
      <w:r>
        <w:rPr>
          <w:rFonts w:hint="eastAsia" w:ascii="宋体" w:hAnsi="宋体" w:cs="宋体"/>
          <w:sz w:val="24"/>
          <w:szCs w:val="24"/>
        </w:rPr>
        <w:t>代理人无转委托权。特此委托。</w:t>
      </w:r>
    </w:p>
    <w:p w14:paraId="23C833C9">
      <w:pPr>
        <w:adjustRightInd w:val="0"/>
        <w:snapToGrid w:val="0"/>
        <w:spacing w:line="360" w:lineRule="auto"/>
        <w:rPr>
          <w:rFonts w:ascii="宋体" w:hAnsi="宋体" w:cs="宋体"/>
          <w:spacing w:val="12"/>
          <w:sz w:val="24"/>
          <w:szCs w:val="24"/>
        </w:rPr>
      </w:pPr>
      <w:r>
        <w:rPr>
          <w:rFonts w:hint="eastAsia" w:ascii="宋体" w:hAnsi="宋体" w:cs="宋体"/>
          <w:spacing w:val="12"/>
          <w:sz w:val="24"/>
          <w:szCs w:val="24"/>
        </w:rPr>
        <w:t xml:space="preserve">    </w:t>
      </w:r>
    </w:p>
    <w:p w14:paraId="5584F766">
      <w:pPr>
        <w:adjustRightInd w:val="0"/>
        <w:snapToGrid w:val="0"/>
        <w:spacing w:line="360" w:lineRule="auto"/>
        <w:rPr>
          <w:rFonts w:ascii="宋体" w:hAnsi="宋体" w:cs="宋体"/>
          <w:spacing w:val="12"/>
          <w:sz w:val="24"/>
          <w:szCs w:val="24"/>
        </w:rPr>
      </w:pPr>
      <w:r>
        <w:rPr>
          <w:rFonts w:hint="eastAsia" w:ascii="宋体" w:hAnsi="宋体" w:cs="宋体"/>
          <w:spacing w:val="12"/>
          <w:sz w:val="24"/>
          <w:szCs w:val="24"/>
        </w:rPr>
        <w:t xml:space="preserve">    </w:t>
      </w:r>
    </w:p>
    <w:p w14:paraId="7388F3CA">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代理人：</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性别：</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年龄：</w:t>
      </w:r>
      <w:r>
        <w:rPr>
          <w:rFonts w:hint="eastAsia" w:ascii="宋体" w:hAnsi="宋体" w:cs="宋体"/>
          <w:spacing w:val="12"/>
          <w:sz w:val="24"/>
          <w:szCs w:val="24"/>
          <w:u w:val="single"/>
        </w:rPr>
        <w:t xml:space="preserve">    </w:t>
      </w:r>
    </w:p>
    <w:p w14:paraId="0AA3F418">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身份证号：</w:t>
      </w:r>
      <w:r>
        <w:rPr>
          <w:rFonts w:hint="eastAsia" w:ascii="宋体" w:hAnsi="宋体" w:cs="宋体"/>
          <w:spacing w:val="12"/>
          <w:sz w:val="24"/>
          <w:szCs w:val="24"/>
          <w:u w:val="single"/>
        </w:rPr>
        <w:t xml:space="preserve">                               </w:t>
      </w:r>
    </w:p>
    <w:p w14:paraId="1274D331">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单位：</w:t>
      </w:r>
      <w:r>
        <w:rPr>
          <w:rFonts w:hint="eastAsia" w:ascii="宋体" w:hAnsi="宋体" w:cs="宋体"/>
          <w:spacing w:val="12"/>
          <w:sz w:val="24"/>
          <w:szCs w:val="24"/>
          <w:u w:val="single"/>
        </w:rPr>
        <w:t xml:space="preserve">                                   </w:t>
      </w:r>
    </w:p>
    <w:p w14:paraId="2822F0CD">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部门：</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职务：</w:t>
      </w:r>
      <w:r>
        <w:rPr>
          <w:rFonts w:hint="eastAsia" w:ascii="宋体" w:hAnsi="宋体" w:cs="宋体"/>
          <w:spacing w:val="12"/>
          <w:sz w:val="24"/>
          <w:szCs w:val="24"/>
          <w:u w:val="single"/>
        </w:rPr>
        <w:t xml:space="preserve">          </w:t>
      </w:r>
    </w:p>
    <w:p w14:paraId="33800003">
      <w:pPr>
        <w:adjustRightInd w:val="0"/>
        <w:snapToGrid w:val="0"/>
        <w:spacing w:line="360" w:lineRule="auto"/>
        <w:ind w:firstLine="528" w:firstLineChars="200"/>
        <w:rPr>
          <w:rFonts w:ascii="宋体" w:hAnsi="宋体" w:eastAsia="宋体" w:cs="宋体"/>
          <w:spacing w:val="12"/>
          <w:sz w:val="24"/>
          <w:szCs w:val="24"/>
          <w:u w:val="single"/>
        </w:rPr>
      </w:pPr>
      <w:r>
        <w:rPr>
          <w:rFonts w:hint="eastAsia" w:ascii="宋体" w:hAnsi="宋体" w:eastAsia="宋体" w:cs="宋体"/>
          <w:spacing w:val="12"/>
          <w:sz w:val="24"/>
          <w:szCs w:val="24"/>
        </w:rPr>
        <w:t xml:space="preserve">联系电话： </w:t>
      </w:r>
      <w:r>
        <w:rPr>
          <w:rFonts w:hint="eastAsia" w:ascii="宋体" w:hAnsi="宋体" w:eastAsia="宋体" w:cs="宋体"/>
          <w:spacing w:val="12"/>
          <w:sz w:val="24"/>
          <w:szCs w:val="24"/>
          <w:u w:val="single"/>
        </w:rPr>
        <w:t xml:space="preserve">                      </w:t>
      </w:r>
    </w:p>
    <w:p w14:paraId="0B57F92D">
      <w:pPr>
        <w:adjustRightInd w:val="0"/>
        <w:snapToGrid w:val="0"/>
        <w:spacing w:line="360" w:lineRule="auto"/>
        <w:ind w:firstLine="528" w:firstLineChars="200"/>
        <w:rPr>
          <w:rFonts w:ascii="宋体" w:hAnsi="宋体" w:cs="宋体"/>
          <w:spacing w:val="12"/>
          <w:sz w:val="24"/>
          <w:szCs w:val="24"/>
        </w:rPr>
      </w:pPr>
    </w:p>
    <w:p w14:paraId="7583D8CA">
      <w:pPr>
        <w:adjustRightInd w:val="0"/>
        <w:snapToGrid w:val="0"/>
        <w:spacing w:line="360" w:lineRule="auto"/>
        <w:ind w:firstLine="528" w:firstLineChars="200"/>
        <w:rPr>
          <w:rFonts w:ascii="宋体" w:hAnsi="宋体" w:cs="宋体"/>
          <w:spacing w:val="12"/>
          <w:sz w:val="24"/>
          <w:szCs w:val="24"/>
        </w:rPr>
      </w:pPr>
    </w:p>
    <w:p w14:paraId="4682B89D">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供应商：</w:t>
      </w:r>
      <w:r>
        <w:rPr>
          <w:rFonts w:hint="eastAsia" w:ascii="宋体" w:hAnsi="宋体" w:eastAsia="宋体" w:cs="宋体"/>
          <w:spacing w:val="12"/>
          <w:sz w:val="24"/>
          <w:szCs w:val="24"/>
        </w:rPr>
        <w:t xml:space="preserve">         </w:t>
      </w:r>
      <w:r>
        <w:rPr>
          <w:rFonts w:hint="eastAsia" w:ascii="宋体" w:hAnsi="宋体" w:cs="宋体"/>
          <w:spacing w:val="12"/>
          <w:sz w:val="24"/>
          <w:szCs w:val="24"/>
        </w:rPr>
        <w:t>（</w:t>
      </w:r>
      <w:r>
        <w:rPr>
          <w:rFonts w:hint="eastAsia" w:ascii="宋体" w:hAnsi="宋体" w:eastAsia="宋体" w:cs="宋体"/>
          <w:spacing w:val="12"/>
          <w:sz w:val="24"/>
          <w:szCs w:val="24"/>
        </w:rPr>
        <w:t>盖章</w:t>
      </w:r>
      <w:r>
        <w:rPr>
          <w:rFonts w:hint="eastAsia" w:ascii="宋体" w:hAnsi="宋体" w:cs="宋体"/>
          <w:spacing w:val="12"/>
          <w:sz w:val="24"/>
          <w:szCs w:val="24"/>
        </w:rPr>
        <w:t xml:space="preserve">）                    </w:t>
      </w:r>
    </w:p>
    <w:p w14:paraId="6580D23D">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法定代表人：</w:t>
      </w:r>
      <w:r>
        <w:rPr>
          <w:rFonts w:hint="eastAsia" w:ascii="宋体" w:hAnsi="宋体" w:eastAsia="宋体" w:cs="宋体"/>
          <w:spacing w:val="12"/>
          <w:sz w:val="24"/>
          <w:szCs w:val="24"/>
        </w:rPr>
        <w:t xml:space="preserve">     </w:t>
      </w:r>
      <w:r>
        <w:rPr>
          <w:rFonts w:hint="eastAsia" w:ascii="宋体" w:hAnsi="宋体" w:cs="宋体"/>
          <w:spacing w:val="12"/>
          <w:sz w:val="24"/>
          <w:szCs w:val="24"/>
        </w:rPr>
        <w:t>（签字</w:t>
      </w:r>
      <w:r>
        <w:rPr>
          <w:rFonts w:hint="eastAsia" w:ascii="宋体" w:hAnsi="宋体" w:eastAsia="宋体" w:cs="宋体"/>
          <w:spacing w:val="12"/>
          <w:sz w:val="24"/>
          <w:szCs w:val="24"/>
        </w:rPr>
        <w:t>或盖章</w:t>
      </w:r>
      <w:r>
        <w:rPr>
          <w:rFonts w:hint="eastAsia" w:ascii="宋体" w:hAnsi="宋体" w:cs="宋体"/>
          <w:spacing w:val="12"/>
          <w:sz w:val="24"/>
          <w:szCs w:val="24"/>
        </w:rPr>
        <w:t>）</w:t>
      </w:r>
    </w:p>
    <w:p w14:paraId="61E935EA">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 xml:space="preserve"> </w:t>
      </w:r>
      <w:r>
        <w:rPr>
          <w:rFonts w:hint="eastAsia" w:ascii="宋体" w:hAnsi="宋体" w:eastAsia="宋体" w:cs="宋体"/>
          <w:spacing w:val="12"/>
          <w:sz w:val="24"/>
          <w:szCs w:val="24"/>
        </w:rPr>
        <w:t xml:space="preserve">                               </w:t>
      </w:r>
      <w:r>
        <w:rPr>
          <w:rFonts w:hint="eastAsia" w:ascii="宋体" w:hAnsi="宋体" w:cs="宋体"/>
          <w:spacing w:val="12"/>
          <w:sz w:val="24"/>
          <w:szCs w:val="24"/>
        </w:rPr>
        <w:t>年    月    日</w:t>
      </w:r>
    </w:p>
    <w:p w14:paraId="32FF230E">
      <w:pPr>
        <w:adjustRightInd w:val="0"/>
        <w:snapToGrid w:val="0"/>
        <w:spacing w:line="360" w:lineRule="auto"/>
        <w:ind w:firstLine="512" w:firstLineChars="200"/>
        <w:rPr>
          <w:rFonts w:ascii="宋体" w:hAnsi="宋体" w:cs="宋体"/>
          <w:b/>
          <w:spacing w:val="8"/>
          <w:sz w:val="24"/>
          <w:szCs w:val="24"/>
        </w:rPr>
      </w:pPr>
    </w:p>
    <w:p w14:paraId="4EA24940">
      <w:pPr>
        <w:adjustRightInd w:val="0"/>
        <w:snapToGrid w:val="0"/>
        <w:spacing w:line="360" w:lineRule="auto"/>
        <w:ind w:firstLine="528" w:firstLineChars="200"/>
        <w:rPr>
          <w:rFonts w:ascii="宋体" w:hAnsi="宋体" w:cs="宋体"/>
          <w:b/>
          <w:spacing w:val="12"/>
          <w:sz w:val="24"/>
          <w:szCs w:val="24"/>
          <w:u w:val="single"/>
        </w:rPr>
      </w:pPr>
    </w:p>
    <w:tbl>
      <w:tblPr>
        <w:tblStyle w:val="14"/>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14:paraId="3502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tcPr>
          <w:p w14:paraId="362A84E5">
            <w:pPr>
              <w:adjustRightInd w:val="0"/>
              <w:snapToGrid w:val="0"/>
              <w:spacing w:line="360" w:lineRule="auto"/>
              <w:rPr>
                <w:rFonts w:ascii="宋体" w:hAnsi="宋体" w:cs="宋体"/>
                <w:spacing w:val="12"/>
                <w:sz w:val="24"/>
                <w:szCs w:val="24"/>
              </w:rPr>
            </w:pPr>
          </w:p>
          <w:p w14:paraId="4A8E5A56">
            <w:pPr>
              <w:adjustRightInd w:val="0"/>
              <w:snapToGrid w:val="0"/>
              <w:spacing w:line="360" w:lineRule="auto"/>
              <w:rPr>
                <w:rFonts w:ascii="宋体" w:hAnsi="宋体" w:cs="宋体"/>
                <w:spacing w:val="12"/>
                <w:sz w:val="24"/>
                <w:szCs w:val="24"/>
              </w:rPr>
            </w:pPr>
          </w:p>
          <w:p w14:paraId="78D7369C">
            <w:pPr>
              <w:adjustRightInd w:val="0"/>
              <w:snapToGrid w:val="0"/>
              <w:spacing w:line="360" w:lineRule="auto"/>
              <w:rPr>
                <w:rFonts w:ascii="宋体" w:hAnsi="宋体" w:cs="宋体"/>
                <w:spacing w:val="12"/>
                <w:sz w:val="24"/>
                <w:szCs w:val="24"/>
              </w:rPr>
            </w:pPr>
            <w:r>
              <w:rPr>
                <w:rFonts w:hint="eastAsia" w:ascii="宋体" w:hAnsi="宋体" w:cs="宋体"/>
                <w:b/>
                <w:sz w:val="24"/>
                <w:szCs w:val="24"/>
              </w:rPr>
              <w:t>附法定代表人身份证</w:t>
            </w:r>
            <w:r>
              <w:rPr>
                <w:rFonts w:hint="eastAsia" w:ascii="宋体" w:hAnsi="宋体" w:eastAsia="宋体" w:cs="宋体"/>
                <w:b/>
                <w:sz w:val="24"/>
                <w:szCs w:val="24"/>
              </w:rPr>
              <w:t>及</w:t>
            </w:r>
            <w:r>
              <w:rPr>
                <w:rFonts w:hint="eastAsia" w:ascii="宋体" w:hAnsi="宋体" w:cs="宋体"/>
                <w:b/>
                <w:sz w:val="24"/>
                <w:szCs w:val="24"/>
              </w:rPr>
              <w:t>授权委托人身份证正反面复印件</w:t>
            </w:r>
          </w:p>
          <w:p w14:paraId="7BB86AF2">
            <w:pPr>
              <w:adjustRightInd w:val="0"/>
              <w:snapToGrid w:val="0"/>
              <w:spacing w:line="360" w:lineRule="auto"/>
              <w:rPr>
                <w:rFonts w:ascii="宋体" w:hAnsi="宋体" w:cs="宋体"/>
                <w:spacing w:val="12"/>
                <w:sz w:val="24"/>
                <w:szCs w:val="24"/>
              </w:rPr>
            </w:pPr>
          </w:p>
        </w:tc>
      </w:tr>
    </w:tbl>
    <w:p w14:paraId="2B19CE92">
      <w:pPr>
        <w:adjustRightInd w:val="0"/>
        <w:snapToGrid w:val="0"/>
        <w:spacing w:line="360" w:lineRule="auto"/>
        <w:jc w:val="center"/>
        <w:rPr>
          <w:rFonts w:ascii="宋体" w:hAnsi="宋体" w:cs="宋体"/>
          <w:b/>
          <w:sz w:val="24"/>
          <w:szCs w:val="24"/>
        </w:rPr>
      </w:pPr>
      <w:bookmarkStart w:id="45" w:name="_Toc66805781"/>
      <w:bookmarkStart w:id="46" w:name="_Toc66805996"/>
      <w:bookmarkStart w:id="47" w:name="_Toc66798266"/>
    </w:p>
    <w:p w14:paraId="3A3B3CF8">
      <w:pPr>
        <w:adjustRightInd w:val="0"/>
        <w:snapToGrid w:val="0"/>
        <w:spacing w:line="360" w:lineRule="auto"/>
        <w:jc w:val="center"/>
        <w:rPr>
          <w:rFonts w:ascii="宋体" w:hAnsi="宋体" w:cs="宋体"/>
          <w:b/>
          <w:sz w:val="24"/>
          <w:szCs w:val="24"/>
        </w:rPr>
      </w:pPr>
      <w:r>
        <w:rPr>
          <w:rFonts w:hint="eastAsia" w:ascii="宋体" w:hAnsi="宋体" w:cs="宋体"/>
          <w:b/>
          <w:sz w:val="24"/>
          <w:szCs w:val="24"/>
        </w:rPr>
        <w:t>说明：身份证复印件本页放不下，可另附页，但必须加盖投标单位公章</w:t>
      </w:r>
      <w:r>
        <w:rPr>
          <w:rFonts w:hint="eastAsia" w:ascii="宋体" w:hAnsi="宋体" w:cs="宋体"/>
          <w:b/>
          <w:sz w:val="24"/>
          <w:szCs w:val="24"/>
        </w:rPr>
        <w:br w:type="page"/>
      </w:r>
      <w:bookmarkEnd w:id="45"/>
      <w:bookmarkEnd w:id="46"/>
      <w:bookmarkEnd w:id="47"/>
      <w:bookmarkStart w:id="48" w:name="_Toc66798267"/>
      <w:r>
        <w:rPr>
          <w:rFonts w:hint="eastAsia" w:ascii="宋体" w:hAnsi="宋体" w:cs="宋体"/>
          <w:b/>
          <w:sz w:val="24"/>
          <w:szCs w:val="24"/>
        </w:rPr>
        <w:t>二、</w:t>
      </w:r>
      <w:r>
        <w:rPr>
          <w:rFonts w:hint="eastAsia" w:ascii="宋体" w:hAnsi="宋体" w:eastAsia="宋体" w:cs="宋体"/>
          <w:b/>
          <w:sz w:val="24"/>
          <w:szCs w:val="24"/>
        </w:rPr>
        <w:t>磋商函</w:t>
      </w:r>
    </w:p>
    <w:bookmarkEnd w:id="48"/>
    <w:p w14:paraId="5F0A314A">
      <w:pPr>
        <w:adjustRightInd w:val="0"/>
        <w:snapToGrid w:val="0"/>
        <w:spacing w:line="360" w:lineRule="auto"/>
        <w:rPr>
          <w:rFonts w:ascii="宋体" w:hAnsi="宋体" w:cs="宋体"/>
          <w:spacing w:val="12"/>
          <w:sz w:val="24"/>
          <w:szCs w:val="24"/>
        </w:rPr>
      </w:pPr>
    </w:p>
    <w:p w14:paraId="21A97542">
      <w:pPr>
        <w:adjustRightInd w:val="0"/>
        <w:snapToGrid w:val="0"/>
        <w:spacing w:line="360" w:lineRule="auto"/>
        <w:rPr>
          <w:rFonts w:ascii="宋体" w:hAnsi="宋体" w:cs="宋体"/>
          <w:spacing w:val="12"/>
          <w:sz w:val="24"/>
          <w:szCs w:val="24"/>
        </w:rPr>
      </w:pPr>
      <w:r>
        <w:rPr>
          <w:rFonts w:hint="eastAsia" w:ascii="宋体" w:hAnsi="宋体" w:cs="宋体"/>
          <w:sz w:val="24"/>
          <w:szCs w:val="24"/>
          <w:u w:val="single"/>
        </w:rPr>
        <w:t xml:space="preserve">              （采购人名称）</w:t>
      </w:r>
      <w:r>
        <w:rPr>
          <w:rFonts w:hint="eastAsia" w:ascii="宋体" w:hAnsi="宋体" w:cs="宋体"/>
          <w:sz w:val="24"/>
          <w:szCs w:val="24"/>
        </w:rPr>
        <w:t>：</w:t>
      </w:r>
    </w:p>
    <w:p w14:paraId="17426ECD">
      <w:pPr>
        <w:spacing w:line="360" w:lineRule="auto"/>
        <w:rPr>
          <w:rFonts w:ascii="宋体" w:hAnsi="宋体" w:cs="宋体"/>
          <w:sz w:val="24"/>
          <w:szCs w:val="24"/>
        </w:rPr>
      </w:pPr>
    </w:p>
    <w:p w14:paraId="0D45AEF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我们收到贵方招标编号为： </w:t>
      </w:r>
      <w:r>
        <w:rPr>
          <w:rFonts w:hint="eastAsia" w:ascii="宋体" w:hAnsi="宋体" w:cs="宋体"/>
          <w:sz w:val="24"/>
          <w:szCs w:val="24"/>
          <w:u w:val="single"/>
        </w:rPr>
        <w:t xml:space="preserve">       </w:t>
      </w:r>
      <w:r>
        <w:rPr>
          <w:rFonts w:hint="eastAsia" w:ascii="宋体" w:hAnsi="宋体" w:cs="宋体"/>
          <w:sz w:val="24"/>
          <w:szCs w:val="24"/>
        </w:rPr>
        <w:t>号的</w:t>
      </w:r>
      <w:r>
        <w:rPr>
          <w:rFonts w:hint="eastAsia" w:ascii="宋体" w:hAnsi="宋体" w:cs="宋体"/>
          <w:sz w:val="24"/>
          <w:szCs w:val="24"/>
          <w:u w:val="single"/>
        </w:rPr>
        <w:t xml:space="preserve">       </w:t>
      </w:r>
      <w:r>
        <w:rPr>
          <w:rFonts w:hint="eastAsia" w:ascii="宋体" w:hAnsi="宋体" w:cs="宋体"/>
          <w:sz w:val="24"/>
          <w:szCs w:val="24"/>
        </w:rPr>
        <w:t>（项目名称）采购文件，经详细研究上述项目采购文件的内容后，我方接受并承认采购文件中的所有条款，并做出如下承诺：</w:t>
      </w:r>
    </w:p>
    <w:p w14:paraId="452CD1A4">
      <w:pPr>
        <w:numPr>
          <w:ilvl w:val="0"/>
          <w:numId w:val="2"/>
        </w:numPr>
        <w:adjustRightInd w:val="0"/>
        <w:snapToGrid w:val="0"/>
        <w:spacing w:line="360" w:lineRule="auto"/>
        <w:ind w:firstLine="480" w:firstLineChars="200"/>
        <w:rPr>
          <w:rFonts w:ascii="宋体" w:hAnsi="宋体" w:eastAsia="宋体" w:cs="宋体"/>
          <w:sz w:val="24"/>
          <w:szCs w:val="24"/>
        </w:rPr>
      </w:pPr>
      <w:r>
        <w:rPr>
          <w:rFonts w:hint="eastAsia" w:ascii="宋体" w:hAnsi="宋体" w:cs="宋体"/>
          <w:sz w:val="24"/>
          <w:szCs w:val="24"/>
        </w:rPr>
        <w:t>我方承认和愿意按照采购文件中的各项规定和要求，</w:t>
      </w:r>
      <w:r>
        <w:rPr>
          <w:rFonts w:hint="eastAsia" w:ascii="宋体" w:hAnsi="宋体" w:eastAsia="宋体" w:cs="宋体"/>
          <w:sz w:val="24"/>
          <w:szCs w:val="24"/>
          <w:u w:val="single"/>
        </w:rPr>
        <w:t xml:space="preserve">      元 </w:t>
      </w:r>
      <w:r>
        <w:rPr>
          <w:rFonts w:hint="eastAsia" w:ascii="宋体" w:hAnsi="宋体" w:eastAsia="宋体" w:cs="宋体"/>
          <w:sz w:val="24"/>
          <w:szCs w:val="24"/>
        </w:rPr>
        <w:t>的</w:t>
      </w:r>
      <w:r>
        <w:rPr>
          <w:rFonts w:hint="eastAsia" w:ascii="宋体" w:hAnsi="宋体" w:cs="宋体"/>
          <w:sz w:val="24"/>
          <w:szCs w:val="24"/>
        </w:rPr>
        <w:t>投标</w:t>
      </w:r>
      <w:r>
        <w:rPr>
          <w:rFonts w:hint="eastAsia" w:ascii="宋体" w:hAnsi="宋体" w:eastAsia="宋体" w:cs="宋体"/>
          <w:sz w:val="24"/>
          <w:szCs w:val="24"/>
        </w:rPr>
        <w:t>总价</w:t>
      </w:r>
      <w:r>
        <w:rPr>
          <w:rFonts w:hint="eastAsia" w:ascii="宋体" w:hAnsi="宋体" w:cs="宋体"/>
          <w:sz w:val="24"/>
          <w:szCs w:val="24"/>
        </w:rPr>
        <w:t>，按上述合同条件、技术规范的条件承包本项目。一旦我方中标，我方保证在</w:t>
      </w:r>
      <w:r>
        <w:rPr>
          <w:rFonts w:hint="eastAsia" w:ascii="宋体" w:hAnsi="宋体" w:eastAsia="宋体" w:cs="宋体"/>
          <w:sz w:val="24"/>
          <w:szCs w:val="24"/>
        </w:rPr>
        <w:t xml:space="preserve"> </w:t>
      </w:r>
    </w:p>
    <w:p w14:paraId="64D49D81">
      <w:pPr>
        <w:adjustRightInd w:val="0"/>
        <w:snapToGrid w:val="0"/>
        <w:spacing w:line="360" w:lineRule="auto"/>
        <w:rPr>
          <w:rFonts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eastAsia="宋体" w:cs="宋体"/>
          <w:sz w:val="24"/>
          <w:szCs w:val="24"/>
          <w:lang w:val="en-US" w:eastAsia="zh-CN"/>
        </w:rPr>
        <w:t>服务期限</w:t>
      </w:r>
      <w:r>
        <w:rPr>
          <w:rFonts w:hint="eastAsia" w:ascii="宋体" w:hAnsi="宋体" w:cs="宋体"/>
          <w:sz w:val="24"/>
          <w:szCs w:val="24"/>
        </w:rPr>
        <w:t>）完成本项目，且质量等级达到</w:t>
      </w:r>
      <w:r>
        <w:rPr>
          <w:rFonts w:hint="eastAsia" w:ascii="宋体" w:hAnsi="宋体" w:cs="宋体"/>
          <w:sz w:val="24"/>
          <w:szCs w:val="24"/>
          <w:u w:val="single"/>
        </w:rPr>
        <w:t xml:space="preserve">       </w:t>
      </w:r>
      <w:r>
        <w:rPr>
          <w:rFonts w:hint="eastAsia" w:ascii="宋体" w:hAnsi="宋体" w:cs="宋体"/>
          <w:sz w:val="24"/>
          <w:szCs w:val="24"/>
        </w:rPr>
        <w:t>标准。</w:t>
      </w:r>
    </w:p>
    <w:p w14:paraId="61934CA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2、愿意按照《中华人民共和国民法典》和《中华人民共和国政府采购法》履行自己的责任和义务，并对投标过程中的一切行为承担法律责任。</w:t>
      </w:r>
    </w:p>
    <w:p w14:paraId="6433A5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3、如果我们</w:t>
      </w:r>
      <w:r>
        <w:rPr>
          <w:rFonts w:hint="eastAsia" w:ascii="宋体" w:hAnsi="宋体" w:eastAsia="宋体" w:cs="宋体"/>
          <w:sz w:val="24"/>
          <w:szCs w:val="24"/>
        </w:rPr>
        <w:t>磋商函</w:t>
      </w:r>
      <w:r>
        <w:rPr>
          <w:rFonts w:hint="eastAsia" w:ascii="宋体" w:hAnsi="宋体" w:cs="宋体"/>
          <w:sz w:val="24"/>
          <w:szCs w:val="24"/>
        </w:rPr>
        <w:t>被接受，我们将履行采购文件中规定的每一项要求，按期、按质、按量完成任务。</w:t>
      </w:r>
    </w:p>
    <w:p w14:paraId="2EF3354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4、我们愿意提供</w:t>
      </w:r>
      <w:r>
        <w:rPr>
          <w:rFonts w:hint="eastAsia" w:ascii="宋体" w:hAnsi="宋体" w:eastAsia="宋体" w:cs="宋体"/>
          <w:sz w:val="24"/>
          <w:szCs w:val="24"/>
        </w:rPr>
        <w:t>采购人</w:t>
      </w:r>
      <w:r>
        <w:rPr>
          <w:rFonts w:hint="eastAsia" w:ascii="宋体" w:hAnsi="宋体" w:cs="宋体"/>
          <w:sz w:val="24"/>
          <w:szCs w:val="24"/>
        </w:rPr>
        <w:t>在采购文件中要求的所有数据、资料，并保证其真实、有效。</w:t>
      </w:r>
    </w:p>
    <w:p w14:paraId="53BCB5E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5、我们理解，最低报价不是中标的唯一条件。</w:t>
      </w:r>
    </w:p>
    <w:p w14:paraId="1E9A8268">
      <w:pPr>
        <w:adjustRightInd w:val="0"/>
        <w:snapToGrid w:val="0"/>
        <w:spacing w:line="360" w:lineRule="auto"/>
        <w:ind w:firstLine="480" w:firstLineChars="200"/>
        <w:rPr>
          <w:rFonts w:ascii="宋体" w:hAnsi="宋体" w:cs="宋体"/>
          <w:sz w:val="24"/>
          <w:szCs w:val="24"/>
        </w:rPr>
      </w:pPr>
      <w:r>
        <w:rPr>
          <w:rFonts w:hint="eastAsia" w:ascii="宋体" w:hAnsi="宋体" w:eastAsia="宋体" w:cs="宋体"/>
          <w:sz w:val="24"/>
          <w:szCs w:val="24"/>
        </w:rPr>
        <w:t>6</w:t>
      </w:r>
      <w:r>
        <w:rPr>
          <w:rFonts w:hint="eastAsia" w:ascii="宋体" w:hAnsi="宋体" w:cs="宋体"/>
          <w:sz w:val="24"/>
          <w:szCs w:val="24"/>
        </w:rPr>
        <w:t>、我方的投标有效期为</w:t>
      </w:r>
      <w:r>
        <w:rPr>
          <w:rFonts w:hint="eastAsia" w:ascii="宋体" w:hAnsi="宋体" w:eastAsia="宋体" w:cs="宋体"/>
          <w:sz w:val="24"/>
          <w:szCs w:val="24"/>
        </w:rPr>
        <w:t>9</w:t>
      </w:r>
      <w:r>
        <w:rPr>
          <w:rFonts w:hint="eastAsia" w:ascii="宋体" w:hAnsi="宋体" w:cs="宋体"/>
          <w:sz w:val="24"/>
          <w:szCs w:val="24"/>
        </w:rPr>
        <w:t>0天（即从开标之日起</w:t>
      </w:r>
      <w:r>
        <w:rPr>
          <w:rFonts w:hint="eastAsia" w:ascii="宋体" w:hAnsi="宋体" w:eastAsia="宋体" w:cs="宋体"/>
          <w:sz w:val="24"/>
          <w:szCs w:val="24"/>
        </w:rPr>
        <w:t>9</w:t>
      </w:r>
      <w:r>
        <w:rPr>
          <w:rFonts w:hint="eastAsia" w:ascii="宋体" w:hAnsi="宋体" w:cs="宋体"/>
          <w:sz w:val="24"/>
          <w:szCs w:val="24"/>
        </w:rPr>
        <w:t>0天内有效）。</w:t>
      </w:r>
    </w:p>
    <w:p w14:paraId="3A70F92A">
      <w:pPr>
        <w:adjustRightInd w:val="0"/>
        <w:snapToGrid w:val="0"/>
        <w:spacing w:line="360" w:lineRule="auto"/>
        <w:rPr>
          <w:rFonts w:ascii="宋体" w:hAnsi="宋体" w:cs="宋体"/>
          <w:spacing w:val="12"/>
          <w:sz w:val="24"/>
          <w:szCs w:val="24"/>
        </w:rPr>
      </w:pPr>
    </w:p>
    <w:p w14:paraId="3EDECFBF">
      <w:pPr>
        <w:adjustRightInd w:val="0"/>
        <w:snapToGrid w:val="0"/>
        <w:spacing w:line="360" w:lineRule="auto"/>
        <w:rPr>
          <w:rFonts w:ascii="宋体" w:hAnsi="宋体" w:cs="宋体"/>
          <w:spacing w:val="12"/>
          <w:sz w:val="24"/>
          <w:szCs w:val="24"/>
        </w:rPr>
      </w:pPr>
    </w:p>
    <w:p w14:paraId="64FB6B86">
      <w:pPr>
        <w:adjustRightInd w:val="0"/>
        <w:snapToGrid w:val="0"/>
        <w:spacing w:line="360" w:lineRule="auto"/>
        <w:rPr>
          <w:rFonts w:ascii="宋体" w:hAnsi="宋体" w:cs="宋体"/>
          <w:spacing w:val="12"/>
          <w:sz w:val="24"/>
          <w:szCs w:val="24"/>
        </w:rPr>
      </w:pPr>
    </w:p>
    <w:p w14:paraId="7459D80D">
      <w:pPr>
        <w:adjustRightInd w:val="0"/>
        <w:snapToGrid w:val="0"/>
        <w:spacing w:line="360" w:lineRule="auto"/>
        <w:jc w:val="center"/>
        <w:rPr>
          <w:rFonts w:ascii="宋体" w:hAnsi="宋体" w:cs="宋体"/>
          <w:spacing w:val="12"/>
          <w:sz w:val="24"/>
          <w:szCs w:val="24"/>
        </w:rPr>
      </w:pPr>
      <w:r>
        <w:rPr>
          <w:rFonts w:hint="eastAsia" w:ascii="宋体" w:hAnsi="宋体" w:eastAsia="宋体" w:cs="宋体"/>
          <w:spacing w:val="12"/>
          <w:sz w:val="24"/>
          <w:szCs w:val="24"/>
        </w:rPr>
        <w:t xml:space="preserve">    </w:t>
      </w:r>
      <w:r>
        <w:rPr>
          <w:rFonts w:hint="eastAsia" w:ascii="宋体" w:hAnsi="宋体" w:cs="宋体"/>
          <w:spacing w:val="12"/>
          <w:sz w:val="24"/>
          <w:szCs w:val="24"/>
        </w:rPr>
        <w:t xml:space="preserve">供应商：（公章）             </w:t>
      </w:r>
    </w:p>
    <w:p w14:paraId="11B3881E">
      <w:pPr>
        <w:adjustRightInd w:val="0"/>
        <w:snapToGrid w:val="0"/>
        <w:spacing w:line="360" w:lineRule="auto"/>
        <w:ind w:firstLine="3360" w:firstLineChars="1400"/>
        <w:rPr>
          <w:rFonts w:ascii="宋体" w:hAnsi="宋体" w:cs="宋体"/>
          <w:spacing w:val="12"/>
          <w:sz w:val="24"/>
          <w:szCs w:val="24"/>
        </w:rPr>
      </w:pPr>
      <w:r>
        <w:rPr>
          <w:rFonts w:hint="eastAsia" w:ascii="宋体" w:hAnsi="宋体" w:cs="宋体"/>
          <w:sz w:val="24"/>
          <w:szCs w:val="24"/>
          <w:lang w:val="zh-CN"/>
        </w:rPr>
        <w:t>法定代表人或授权代理人：</w:t>
      </w:r>
      <w:r>
        <w:rPr>
          <w:rFonts w:hint="eastAsia" w:ascii="宋体" w:hAnsi="宋体" w:cs="宋体"/>
          <w:spacing w:val="12"/>
          <w:sz w:val="24"/>
          <w:szCs w:val="24"/>
        </w:rPr>
        <w:t xml:space="preserve">    （</w:t>
      </w:r>
      <w:r>
        <w:rPr>
          <w:rFonts w:hint="eastAsia" w:ascii="宋体" w:hAnsi="宋体" w:eastAsia="宋体" w:cs="宋体"/>
          <w:spacing w:val="12"/>
          <w:sz w:val="24"/>
          <w:szCs w:val="24"/>
        </w:rPr>
        <w:t>签字或盖章</w:t>
      </w:r>
      <w:r>
        <w:rPr>
          <w:rFonts w:hint="eastAsia" w:ascii="宋体" w:hAnsi="宋体" w:cs="宋体"/>
          <w:spacing w:val="12"/>
          <w:sz w:val="24"/>
          <w:szCs w:val="24"/>
        </w:rPr>
        <w:t>）</w:t>
      </w:r>
    </w:p>
    <w:p w14:paraId="3C46404E">
      <w:pPr>
        <w:adjustRightInd w:val="0"/>
        <w:snapToGrid w:val="0"/>
        <w:spacing w:line="360" w:lineRule="auto"/>
        <w:rPr>
          <w:rFonts w:ascii="宋体" w:hAnsi="宋体" w:cs="宋体"/>
          <w:spacing w:val="12"/>
          <w:sz w:val="24"/>
          <w:szCs w:val="24"/>
        </w:rPr>
      </w:pPr>
    </w:p>
    <w:p w14:paraId="4F5E7F2F">
      <w:pPr>
        <w:rPr>
          <w:rFonts w:ascii="宋体" w:hAnsi="宋体" w:cs="宋体"/>
          <w:sz w:val="24"/>
          <w:szCs w:val="24"/>
        </w:rPr>
      </w:pPr>
      <w:r>
        <w:rPr>
          <w:rFonts w:hint="eastAsia" w:ascii="宋体" w:hAnsi="宋体" w:cs="宋体"/>
          <w:spacing w:val="12"/>
          <w:sz w:val="24"/>
          <w:szCs w:val="24"/>
        </w:rPr>
        <w:t xml:space="preserve">                                              年  月  日</w:t>
      </w:r>
      <w:r>
        <w:rPr>
          <w:rFonts w:hint="eastAsia" w:ascii="宋体" w:hAnsi="宋体" w:cs="宋体"/>
          <w:sz w:val="24"/>
          <w:szCs w:val="24"/>
        </w:rPr>
        <w:t xml:space="preserve"> </w:t>
      </w:r>
    </w:p>
    <w:p w14:paraId="60C08C98">
      <w:pPr>
        <w:spacing w:line="360" w:lineRule="auto"/>
        <w:jc w:val="center"/>
        <w:rPr>
          <w:rFonts w:ascii="宋体" w:hAnsi="宋体" w:cs="宋体"/>
          <w:b/>
          <w:bCs/>
          <w:sz w:val="24"/>
          <w:szCs w:val="24"/>
        </w:rPr>
      </w:pPr>
    </w:p>
    <w:p w14:paraId="579EB3B1">
      <w:pPr>
        <w:spacing w:line="360" w:lineRule="auto"/>
        <w:jc w:val="center"/>
        <w:rPr>
          <w:rFonts w:ascii="宋体" w:hAnsi="宋体" w:cs="宋体"/>
          <w:b/>
          <w:bCs/>
          <w:sz w:val="24"/>
          <w:szCs w:val="24"/>
        </w:rPr>
      </w:pPr>
    </w:p>
    <w:p w14:paraId="50B81B8A">
      <w:pPr>
        <w:spacing w:line="360" w:lineRule="auto"/>
        <w:jc w:val="center"/>
        <w:rPr>
          <w:rFonts w:ascii="宋体" w:hAnsi="宋体" w:cs="宋体"/>
          <w:b/>
          <w:bCs/>
          <w:sz w:val="24"/>
          <w:szCs w:val="24"/>
        </w:rPr>
      </w:pPr>
    </w:p>
    <w:p w14:paraId="4B18673D">
      <w:pPr>
        <w:spacing w:line="360" w:lineRule="auto"/>
        <w:jc w:val="center"/>
        <w:rPr>
          <w:rFonts w:ascii="宋体" w:hAnsi="宋体" w:cs="宋体"/>
          <w:b/>
          <w:bCs/>
          <w:sz w:val="24"/>
          <w:szCs w:val="24"/>
        </w:rPr>
      </w:pPr>
    </w:p>
    <w:p w14:paraId="3F193EE5">
      <w:pPr>
        <w:spacing w:line="360" w:lineRule="auto"/>
        <w:jc w:val="center"/>
        <w:rPr>
          <w:rFonts w:ascii="宋体" w:hAnsi="宋体" w:cs="宋体"/>
          <w:b/>
          <w:bCs/>
          <w:sz w:val="24"/>
          <w:szCs w:val="24"/>
        </w:rPr>
      </w:pPr>
    </w:p>
    <w:p w14:paraId="236FAE32">
      <w:pPr>
        <w:spacing w:line="360" w:lineRule="auto"/>
        <w:jc w:val="center"/>
        <w:rPr>
          <w:rFonts w:ascii="宋体" w:hAnsi="宋体" w:cs="宋体"/>
          <w:b/>
          <w:bCs/>
          <w:sz w:val="24"/>
          <w:szCs w:val="24"/>
        </w:rPr>
      </w:pPr>
    </w:p>
    <w:p w14:paraId="55941FA0">
      <w:pPr>
        <w:pStyle w:val="2"/>
        <w:rPr>
          <w:rFonts w:ascii="宋体" w:hAnsi="宋体" w:cs="宋体"/>
          <w:b/>
          <w:bCs/>
          <w:sz w:val="24"/>
          <w:szCs w:val="24"/>
        </w:rPr>
      </w:pPr>
    </w:p>
    <w:p w14:paraId="3C721E92">
      <w:pPr>
        <w:pStyle w:val="2"/>
        <w:rPr>
          <w:rFonts w:ascii="宋体" w:hAnsi="宋体" w:cs="宋体"/>
          <w:b/>
          <w:bCs/>
          <w:sz w:val="24"/>
          <w:szCs w:val="24"/>
        </w:rPr>
      </w:pPr>
    </w:p>
    <w:p w14:paraId="7969B409">
      <w:pPr>
        <w:pStyle w:val="2"/>
        <w:rPr>
          <w:rFonts w:ascii="宋体" w:hAnsi="宋体" w:cs="宋体"/>
          <w:b/>
          <w:bCs/>
          <w:sz w:val="24"/>
          <w:szCs w:val="24"/>
        </w:rPr>
      </w:pPr>
    </w:p>
    <w:p w14:paraId="70E464B7">
      <w:pPr>
        <w:pStyle w:val="2"/>
        <w:rPr>
          <w:rFonts w:ascii="宋体" w:hAnsi="宋体" w:cs="宋体"/>
          <w:b/>
          <w:bCs/>
          <w:sz w:val="24"/>
          <w:szCs w:val="24"/>
        </w:rPr>
      </w:pPr>
    </w:p>
    <w:p w14:paraId="63AC0045">
      <w:pPr>
        <w:numPr>
          <w:ilvl w:val="0"/>
          <w:numId w:val="3"/>
        </w:numPr>
        <w:adjustRightInd w:val="0"/>
        <w:snapToGrid w:val="0"/>
        <w:spacing w:line="360" w:lineRule="auto"/>
        <w:jc w:val="center"/>
        <w:rPr>
          <w:rFonts w:ascii="宋体" w:hAnsi="宋体" w:cs="宋体"/>
          <w:b/>
          <w:sz w:val="24"/>
          <w:szCs w:val="24"/>
        </w:rPr>
      </w:pPr>
      <w:r>
        <w:rPr>
          <w:rFonts w:hint="eastAsia" w:ascii="宋体" w:hAnsi="宋体" w:cs="宋体"/>
          <w:b/>
          <w:sz w:val="24"/>
          <w:szCs w:val="24"/>
        </w:rPr>
        <w:t>投标报价表</w:t>
      </w:r>
    </w:p>
    <w:p w14:paraId="5E9F4DB8">
      <w:pPr>
        <w:pStyle w:val="25"/>
        <w:spacing w:line="363" w:lineRule="exact"/>
        <w:ind w:left="317"/>
        <w:jc w:val="center"/>
        <w:outlineLvl w:val="2"/>
        <w:rPr>
          <w:rFonts w:eastAsia="Times New Roman" w:cs="宋体"/>
          <w:sz w:val="24"/>
          <w:szCs w:val="24"/>
        </w:rPr>
      </w:pPr>
      <w:r>
        <w:rPr>
          <w:rFonts w:hint="eastAsia" w:eastAsia="Times New Roman" w:cs="宋体"/>
          <w:sz w:val="24"/>
          <w:szCs w:val="24"/>
        </w:rPr>
        <w:t>（一）投标总价表</w:t>
      </w:r>
    </w:p>
    <w:p w14:paraId="76988A85">
      <w:pPr>
        <w:spacing w:line="360" w:lineRule="auto"/>
        <w:rPr>
          <w:rStyle w:val="26"/>
          <w:rFonts w:ascii="宋体" w:hAnsi="宋体"/>
          <w:kern w:val="0"/>
          <w:sz w:val="24"/>
        </w:rPr>
      </w:pPr>
    </w:p>
    <w:p w14:paraId="37ABA75D">
      <w:pPr>
        <w:spacing w:line="360" w:lineRule="auto"/>
        <w:rPr>
          <w:rStyle w:val="26"/>
          <w:rFonts w:ascii="宋体" w:hAnsi="宋体"/>
          <w:sz w:val="24"/>
        </w:rPr>
      </w:pPr>
      <w:r>
        <w:rPr>
          <w:rStyle w:val="26"/>
          <w:rFonts w:ascii="宋体" w:hAnsi="宋体"/>
          <w:kern w:val="0"/>
          <w:sz w:val="24"/>
        </w:rPr>
        <w:t>项目名称：</w:t>
      </w:r>
    </w:p>
    <w:p w14:paraId="32FF6350">
      <w:pPr>
        <w:spacing w:line="360" w:lineRule="auto"/>
        <w:ind w:right="1080"/>
        <w:rPr>
          <w:rStyle w:val="26"/>
          <w:rFonts w:ascii="宋体" w:hAnsi="宋体"/>
          <w:kern w:val="0"/>
          <w:sz w:val="24"/>
        </w:rPr>
      </w:pPr>
      <w:r>
        <w:rPr>
          <w:rStyle w:val="26"/>
          <w:rFonts w:ascii="宋体" w:hAnsi="宋体"/>
          <w:kern w:val="0"/>
          <w:sz w:val="24"/>
        </w:rPr>
        <w:t>项目编号：</w:t>
      </w:r>
    </w:p>
    <w:p w14:paraId="606F078A">
      <w:pPr>
        <w:spacing w:line="360" w:lineRule="auto"/>
        <w:rPr>
          <w:rStyle w:val="26"/>
          <w:rFonts w:ascii="宋体" w:hAnsi="宋体" w:eastAsia="宋体"/>
          <w:kern w:val="0"/>
          <w:sz w:val="24"/>
        </w:rPr>
      </w:pPr>
      <w:r>
        <w:rPr>
          <w:rStyle w:val="26"/>
          <w:rFonts w:hint="eastAsia" w:ascii="宋体" w:hAnsi="宋体" w:eastAsia="宋体"/>
          <w:kern w:val="0"/>
          <w:sz w:val="24"/>
        </w:rPr>
        <w:t>供应商名称：                         (加盖供应商公章)   单位：元(人民币)</w:t>
      </w:r>
    </w:p>
    <w:tbl>
      <w:tblPr>
        <w:tblStyle w:val="14"/>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5"/>
        <w:gridCol w:w="1484"/>
        <w:gridCol w:w="5776"/>
      </w:tblGrid>
      <w:tr w14:paraId="4EA7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994" w:type="dxa"/>
            <w:vAlign w:val="center"/>
          </w:tcPr>
          <w:p w14:paraId="496AB908">
            <w:pPr>
              <w:pStyle w:val="27"/>
              <w:jc w:val="center"/>
              <w:rPr>
                <w:lang w:eastAsia="zh-CN"/>
              </w:rPr>
            </w:pPr>
            <w:r>
              <w:rPr>
                <w:rFonts w:hint="eastAsia"/>
                <w:lang w:eastAsia="zh-CN"/>
              </w:rPr>
              <w:t>投标人</w:t>
            </w:r>
          </w:p>
        </w:tc>
        <w:tc>
          <w:tcPr>
            <w:tcW w:w="7256" w:type="dxa"/>
            <w:gridSpan w:val="2"/>
          </w:tcPr>
          <w:p w14:paraId="65FD6996">
            <w:pPr>
              <w:rPr>
                <w:rFonts w:ascii="宋体" w:hAnsi="宋体" w:cs="宋体"/>
                <w:sz w:val="24"/>
                <w:szCs w:val="24"/>
              </w:rPr>
            </w:pPr>
          </w:p>
        </w:tc>
      </w:tr>
      <w:tr w14:paraId="02C1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94" w:type="dxa"/>
            <w:vMerge w:val="restart"/>
            <w:tcBorders>
              <w:bottom w:val="nil"/>
            </w:tcBorders>
            <w:vAlign w:val="center"/>
          </w:tcPr>
          <w:p w14:paraId="745CC4A4">
            <w:pPr>
              <w:spacing w:line="257" w:lineRule="auto"/>
              <w:jc w:val="center"/>
              <w:rPr>
                <w:sz w:val="24"/>
                <w:szCs w:val="24"/>
              </w:rPr>
            </w:pPr>
          </w:p>
          <w:p w14:paraId="34E36277">
            <w:pPr>
              <w:pStyle w:val="27"/>
              <w:jc w:val="center"/>
              <w:rPr>
                <w:lang w:eastAsia="zh-CN"/>
              </w:rPr>
            </w:pPr>
            <w:r>
              <w:rPr>
                <w:rFonts w:hint="eastAsia"/>
                <w:lang w:eastAsia="zh-CN"/>
              </w:rPr>
              <w:t>投标总价</w:t>
            </w:r>
          </w:p>
        </w:tc>
        <w:tc>
          <w:tcPr>
            <w:tcW w:w="1483" w:type="dxa"/>
            <w:vAlign w:val="center"/>
          </w:tcPr>
          <w:p w14:paraId="46178050">
            <w:pPr>
              <w:pStyle w:val="27"/>
              <w:rPr>
                <w:lang w:eastAsia="zh-CN"/>
              </w:rPr>
            </w:pPr>
            <w:r>
              <w:t>大写</w:t>
            </w:r>
          </w:p>
        </w:tc>
        <w:tc>
          <w:tcPr>
            <w:tcW w:w="5773" w:type="dxa"/>
            <w:vAlign w:val="center"/>
          </w:tcPr>
          <w:p w14:paraId="7DE2D282">
            <w:pPr>
              <w:ind w:firstLine="240" w:firstLineChars="100"/>
              <w:rPr>
                <w:rFonts w:ascii="宋体" w:hAnsi="宋体" w:cs="宋体"/>
                <w:sz w:val="24"/>
                <w:szCs w:val="24"/>
              </w:rPr>
            </w:pPr>
            <w:r>
              <w:rPr>
                <w:rFonts w:hint="eastAsia" w:ascii="宋体" w:hAnsi="宋体" w:cs="宋体"/>
                <w:sz w:val="24"/>
                <w:szCs w:val="24"/>
              </w:rPr>
              <w:t>人民币</w:t>
            </w:r>
          </w:p>
        </w:tc>
      </w:tr>
      <w:tr w14:paraId="4C1E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94" w:type="dxa"/>
            <w:vMerge w:val="continue"/>
            <w:tcBorders>
              <w:top w:val="nil"/>
            </w:tcBorders>
            <w:vAlign w:val="center"/>
          </w:tcPr>
          <w:p w14:paraId="3AD5C965">
            <w:pPr>
              <w:jc w:val="center"/>
              <w:rPr>
                <w:rFonts w:ascii="宋体" w:hAnsi="宋体" w:cs="宋体"/>
                <w:sz w:val="24"/>
                <w:szCs w:val="24"/>
              </w:rPr>
            </w:pPr>
          </w:p>
        </w:tc>
        <w:tc>
          <w:tcPr>
            <w:tcW w:w="1483" w:type="dxa"/>
            <w:vAlign w:val="center"/>
          </w:tcPr>
          <w:p w14:paraId="59AADD56">
            <w:pPr>
              <w:pStyle w:val="27"/>
            </w:pPr>
            <w:r>
              <w:t>小写</w:t>
            </w:r>
          </w:p>
        </w:tc>
        <w:tc>
          <w:tcPr>
            <w:tcW w:w="5773" w:type="dxa"/>
            <w:vAlign w:val="center"/>
          </w:tcPr>
          <w:p w14:paraId="48400DD6">
            <w:pPr>
              <w:ind w:firstLine="240" w:firstLineChars="100"/>
              <w:rPr>
                <w:rFonts w:ascii="宋体" w:hAnsi="宋体" w:cs="宋体"/>
                <w:sz w:val="24"/>
                <w:szCs w:val="24"/>
              </w:rPr>
            </w:pPr>
            <w:r>
              <w:rPr>
                <w:rFonts w:hint="eastAsia"/>
                <w:sz w:val="24"/>
                <w:szCs w:val="24"/>
              </w:rPr>
              <w:t>¥</w:t>
            </w:r>
          </w:p>
        </w:tc>
      </w:tr>
      <w:tr w14:paraId="6E524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94" w:type="dxa"/>
            <w:vAlign w:val="center"/>
          </w:tcPr>
          <w:p w14:paraId="00B65CF1">
            <w:pPr>
              <w:pStyle w:val="27"/>
              <w:jc w:val="center"/>
              <w:rPr>
                <w:rFonts w:hint="default"/>
                <w:lang w:val="en-US" w:eastAsia="zh-CN"/>
              </w:rPr>
            </w:pPr>
            <w:r>
              <w:rPr>
                <w:rFonts w:hint="eastAsia"/>
                <w:lang w:val="en-US" w:eastAsia="zh-CN"/>
              </w:rPr>
              <w:t>项目内容</w:t>
            </w:r>
          </w:p>
        </w:tc>
        <w:tc>
          <w:tcPr>
            <w:tcW w:w="7256" w:type="dxa"/>
            <w:gridSpan w:val="2"/>
          </w:tcPr>
          <w:p w14:paraId="14BFE46F">
            <w:pPr>
              <w:rPr>
                <w:rFonts w:ascii="宋体" w:hAnsi="宋体" w:cs="宋体"/>
                <w:sz w:val="24"/>
                <w:szCs w:val="24"/>
              </w:rPr>
            </w:pPr>
          </w:p>
        </w:tc>
      </w:tr>
      <w:tr w14:paraId="4A11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94" w:type="dxa"/>
            <w:vAlign w:val="center"/>
          </w:tcPr>
          <w:p w14:paraId="647B76A3">
            <w:pPr>
              <w:pStyle w:val="27"/>
              <w:jc w:val="center"/>
            </w:pPr>
            <w:r>
              <w:rPr>
                <w:rFonts w:hint="eastAsia"/>
                <w:lang w:eastAsia="zh-CN"/>
              </w:rPr>
              <w:t>质量</w:t>
            </w:r>
            <w:r>
              <w:t>标准</w:t>
            </w:r>
          </w:p>
        </w:tc>
        <w:tc>
          <w:tcPr>
            <w:tcW w:w="7256" w:type="dxa"/>
            <w:gridSpan w:val="2"/>
          </w:tcPr>
          <w:p w14:paraId="6F2AF3ED">
            <w:pPr>
              <w:rPr>
                <w:rFonts w:ascii="宋体" w:hAnsi="宋体" w:cs="宋体"/>
                <w:sz w:val="24"/>
                <w:szCs w:val="24"/>
              </w:rPr>
            </w:pPr>
          </w:p>
        </w:tc>
      </w:tr>
      <w:tr w14:paraId="662C4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94" w:type="dxa"/>
            <w:vAlign w:val="center"/>
          </w:tcPr>
          <w:p w14:paraId="0215EA19">
            <w:pPr>
              <w:pStyle w:val="27"/>
              <w:jc w:val="center"/>
              <w:rPr>
                <w:lang w:eastAsia="zh-CN"/>
              </w:rPr>
            </w:pPr>
            <w:r>
              <w:rPr>
                <w:rFonts w:hint="eastAsia"/>
                <w:lang w:eastAsia="zh-CN"/>
              </w:rPr>
              <w:t>服务期限</w:t>
            </w:r>
          </w:p>
        </w:tc>
        <w:tc>
          <w:tcPr>
            <w:tcW w:w="7256" w:type="dxa"/>
            <w:gridSpan w:val="2"/>
          </w:tcPr>
          <w:p w14:paraId="768D753F">
            <w:pPr>
              <w:rPr>
                <w:rFonts w:ascii="宋体" w:hAnsi="宋体" w:cs="宋体"/>
              </w:rPr>
            </w:pPr>
          </w:p>
        </w:tc>
      </w:tr>
      <w:tr w14:paraId="08EC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94" w:type="dxa"/>
            <w:vAlign w:val="center"/>
          </w:tcPr>
          <w:p w14:paraId="2C43B9BC">
            <w:pPr>
              <w:pStyle w:val="27"/>
              <w:jc w:val="center"/>
              <w:rPr>
                <w:lang w:eastAsia="zh-CN"/>
              </w:rPr>
            </w:pPr>
            <w:r>
              <w:t>备注</w:t>
            </w:r>
          </w:p>
        </w:tc>
        <w:tc>
          <w:tcPr>
            <w:tcW w:w="7256" w:type="dxa"/>
            <w:gridSpan w:val="2"/>
          </w:tcPr>
          <w:p w14:paraId="0D1932BB">
            <w:pPr>
              <w:rPr>
                <w:rFonts w:ascii="宋体" w:hAnsi="宋体" w:cs="宋体"/>
              </w:rPr>
            </w:pPr>
          </w:p>
        </w:tc>
      </w:tr>
    </w:tbl>
    <w:p w14:paraId="3F9C26E9">
      <w:pPr>
        <w:pStyle w:val="28"/>
        <w:rPr>
          <w:rStyle w:val="26"/>
        </w:rPr>
      </w:pPr>
    </w:p>
    <w:p w14:paraId="1A5EEABF">
      <w:pPr>
        <w:pStyle w:val="28"/>
        <w:rPr>
          <w:rStyle w:val="26"/>
        </w:rPr>
      </w:pPr>
    </w:p>
    <w:p w14:paraId="12FC12AE">
      <w:pPr>
        <w:widowControl/>
        <w:kinsoku w:val="0"/>
        <w:autoSpaceDE w:val="0"/>
        <w:autoSpaceDN w:val="0"/>
        <w:adjustRightInd w:val="0"/>
        <w:snapToGrid w:val="0"/>
        <w:spacing w:line="360" w:lineRule="auto"/>
        <w:ind w:firstLine="612"/>
        <w:textAlignment w:val="baseline"/>
        <w:rPr>
          <w:rFonts w:ascii="宋体" w:hAnsi="宋体" w:cs="宋体"/>
          <w:sz w:val="24"/>
          <w:szCs w:val="24"/>
        </w:rPr>
      </w:pPr>
      <w:r>
        <w:rPr>
          <w:rFonts w:hint="eastAsia" w:ascii="宋体" w:hAnsi="宋体" w:cs="宋体"/>
          <w:sz w:val="24"/>
          <w:szCs w:val="24"/>
        </w:rPr>
        <w:t>投标总价应是招标文件所确定的采购需求内的全部工作内容的价格体现，包括但不限于服务期间产生的设备配件维护、修理、更换费用，材料费、人工费、人员意外、经济纠纷、税金等各项费用，报价若有遗漏，均应免费提供。</w:t>
      </w:r>
    </w:p>
    <w:p w14:paraId="2467A3C3">
      <w:pPr>
        <w:pStyle w:val="28"/>
        <w:ind w:left="0" w:firstLine="0"/>
        <w:rPr>
          <w:rStyle w:val="26"/>
        </w:rPr>
      </w:pPr>
    </w:p>
    <w:p w14:paraId="3E567CA6">
      <w:pPr>
        <w:pStyle w:val="28"/>
        <w:rPr>
          <w:rStyle w:val="26"/>
        </w:rPr>
      </w:pPr>
    </w:p>
    <w:p w14:paraId="15947D4A">
      <w:pPr>
        <w:spacing w:line="360" w:lineRule="auto"/>
        <w:rPr>
          <w:rStyle w:val="26"/>
          <w:rFonts w:ascii="宋体" w:hAnsi="宋体"/>
          <w:kern w:val="0"/>
          <w:sz w:val="24"/>
        </w:rPr>
      </w:pPr>
      <w:r>
        <w:rPr>
          <w:rStyle w:val="26"/>
          <w:rFonts w:ascii="宋体" w:hAnsi="宋体"/>
          <w:kern w:val="0"/>
          <w:sz w:val="24"/>
        </w:rPr>
        <w:t xml:space="preserve">    </w:t>
      </w:r>
      <w:r>
        <w:rPr>
          <w:rFonts w:hint="eastAsia" w:ascii="宋体" w:hAnsi="宋体" w:cs="宋体"/>
          <w:sz w:val="24"/>
        </w:rPr>
        <w:t>投标人</w:t>
      </w:r>
      <w:r>
        <w:rPr>
          <w:rStyle w:val="26"/>
          <w:rFonts w:hint="eastAsia" w:ascii="宋体" w:hAnsi="宋体"/>
          <w:kern w:val="0"/>
          <w:sz w:val="24"/>
        </w:rPr>
        <w:t>名称</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（公章）</w:t>
      </w:r>
    </w:p>
    <w:p w14:paraId="4190CAA5">
      <w:pPr>
        <w:spacing w:line="360" w:lineRule="auto"/>
        <w:rPr>
          <w:rStyle w:val="26"/>
          <w:rFonts w:ascii="宋体" w:hAnsi="宋体"/>
          <w:kern w:val="0"/>
          <w:sz w:val="24"/>
        </w:rPr>
      </w:pPr>
      <w:r>
        <w:rPr>
          <w:rStyle w:val="26"/>
          <w:rFonts w:ascii="宋体" w:hAnsi="宋体"/>
          <w:kern w:val="0"/>
          <w:sz w:val="24"/>
        </w:rPr>
        <w:t xml:space="preserve">    法定代表人</w:t>
      </w:r>
      <w:r>
        <w:rPr>
          <w:rStyle w:val="26"/>
          <w:rFonts w:hint="eastAsia" w:ascii="宋体" w:hAnsi="宋体"/>
          <w:kern w:val="0"/>
          <w:sz w:val="24"/>
        </w:rPr>
        <w:t>或委托代理人</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（签字或</w:t>
      </w:r>
      <w:r>
        <w:rPr>
          <w:rStyle w:val="26"/>
          <w:rFonts w:hint="eastAsia" w:ascii="宋体" w:hAnsi="宋体"/>
          <w:kern w:val="0"/>
          <w:sz w:val="24"/>
        </w:rPr>
        <w:t>盖章</w:t>
      </w:r>
      <w:r>
        <w:rPr>
          <w:rStyle w:val="26"/>
          <w:rFonts w:ascii="宋体" w:hAnsi="宋体"/>
          <w:kern w:val="0"/>
          <w:sz w:val="24"/>
        </w:rPr>
        <w:t>）</w:t>
      </w:r>
    </w:p>
    <w:p w14:paraId="61726DB3">
      <w:pPr>
        <w:spacing w:line="360" w:lineRule="auto"/>
        <w:ind w:right="480" w:firstLine="480"/>
        <w:rPr>
          <w:rStyle w:val="26"/>
          <w:rFonts w:ascii="宋体" w:hAnsi="宋体"/>
          <w:kern w:val="0"/>
          <w:sz w:val="24"/>
        </w:rPr>
      </w:pPr>
      <w:r>
        <w:rPr>
          <w:rStyle w:val="26"/>
          <w:rFonts w:ascii="宋体" w:hAnsi="宋体"/>
          <w:kern w:val="0"/>
          <w:sz w:val="24"/>
        </w:rPr>
        <w:t>日</w:t>
      </w:r>
      <w:r>
        <w:rPr>
          <w:rStyle w:val="26"/>
          <w:rFonts w:hint="eastAsia" w:ascii="宋体" w:hAnsi="宋体"/>
          <w:kern w:val="0"/>
          <w:sz w:val="24"/>
        </w:rPr>
        <w:t xml:space="preserve">      </w:t>
      </w:r>
      <w:r>
        <w:rPr>
          <w:rStyle w:val="26"/>
          <w:rFonts w:ascii="宋体" w:hAnsi="宋体"/>
          <w:kern w:val="0"/>
          <w:sz w:val="24"/>
        </w:rPr>
        <w:t>期：</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年</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月</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日</w:t>
      </w:r>
    </w:p>
    <w:p w14:paraId="525626FB">
      <w:pPr>
        <w:adjustRightInd w:val="0"/>
        <w:snapToGrid w:val="0"/>
        <w:spacing w:line="360" w:lineRule="auto"/>
        <w:jc w:val="center"/>
        <w:rPr>
          <w:rFonts w:ascii="宋体" w:hAnsi="宋体" w:cs="宋体"/>
          <w:b/>
          <w:sz w:val="24"/>
          <w:szCs w:val="24"/>
        </w:rPr>
      </w:pPr>
    </w:p>
    <w:p w14:paraId="43AC6DA7">
      <w:pPr>
        <w:adjustRightInd w:val="0"/>
        <w:snapToGrid w:val="0"/>
        <w:spacing w:line="360" w:lineRule="auto"/>
        <w:jc w:val="center"/>
        <w:rPr>
          <w:rFonts w:ascii="宋体" w:hAnsi="宋体" w:cs="宋体"/>
          <w:b/>
          <w:sz w:val="24"/>
          <w:szCs w:val="24"/>
        </w:rPr>
      </w:pPr>
    </w:p>
    <w:p w14:paraId="10513404">
      <w:pPr>
        <w:adjustRightInd w:val="0"/>
        <w:snapToGrid w:val="0"/>
        <w:spacing w:line="360" w:lineRule="auto"/>
        <w:jc w:val="center"/>
        <w:rPr>
          <w:rFonts w:ascii="宋体" w:hAnsi="宋体" w:cs="宋体"/>
          <w:b/>
          <w:sz w:val="24"/>
          <w:szCs w:val="24"/>
        </w:rPr>
      </w:pPr>
    </w:p>
    <w:p w14:paraId="4E4F37D1">
      <w:pPr>
        <w:adjustRightInd w:val="0"/>
        <w:snapToGrid w:val="0"/>
        <w:spacing w:line="360" w:lineRule="auto"/>
        <w:jc w:val="center"/>
        <w:rPr>
          <w:rFonts w:ascii="宋体" w:hAnsi="宋体" w:cs="宋体"/>
          <w:b/>
          <w:sz w:val="24"/>
          <w:szCs w:val="24"/>
        </w:rPr>
      </w:pPr>
    </w:p>
    <w:p w14:paraId="7306FB1F">
      <w:pPr>
        <w:adjustRightInd w:val="0"/>
        <w:snapToGrid w:val="0"/>
        <w:spacing w:line="360" w:lineRule="auto"/>
        <w:jc w:val="center"/>
        <w:rPr>
          <w:rFonts w:ascii="宋体" w:hAnsi="宋体" w:cs="宋体"/>
          <w:b/>
          <w:sz w:val="24"/>
          <w:szCs w:val="24"/>
        </w:rPr>
      </w:pPr>
    </w:p>
    <w:p w14:paraId="1D7B883A">
      <w:pPr>
        <w:pStyle w:val="2"/>
      </w:pPr>
    </w:p>
    <w:p w14:paraId="5469B733">
      <w:pPr>
        <w:pStyle w:val="25"/>
        <w:spacing w:line="363" w:lineRule="exact"/>
        <w:ind w:left="317"/>
        <w:jc w:val="center"/>
        <w:outlineLvl w:val="2"/>
        <w:rPr>
          <w:rFonts w:eastAsia="Times New Roman" w:cs="宋体"/>
          <w:sz w:val="24"/>
          <w:szCs w:val="24"/>
        </w:rPr>
      </w:pPr>
      <w:r>
        <w:rPr>
          <w:rFonts w:hint="eastAsia" w:eastAsia="Times New Roman" w:cs="宋体"/>
          <w:sz w:val="24"/>
          <w:szCs w:val="24"/>
        </w:rPr>
        <w:t>（二）投标明细表</w:t>
      </w:r>
    </w:p>
    <w:p w14:paraId="166021E3">
      <w:pPr>
        <w:adjustRightInd w:val="0"/>
        <w:snapToGrid w:val="0"/>
        <w:spacing w:line="360" w:lineRule="auto"/>
        <w:jc w:val="center"/>
        <w:rPr>
          <w:rFonts w:ascii="宋体" w:hAnsi="宋体" w:cs="宋体"/>
          <w:b/>
          <w:sz w:val="24"/>
          <w:szCs w:val="24"/>
        </w:rPr>
      </w:pPr>
    </w:p>
    <w:p w14:paraId="7DFCA34C">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项目编号：                                           </w:t>
      </w:r>
    </w:p>
    <w:p w14:paraId="6CCB702C">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项目名称：                                            </w:t>
      </w:r>
    </w:p>
    <w:p w14:paraId="4FDC8128">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供应商名称：                         (加盖供应商公章)          单位：元(人民币)</w:t>
      </w:r>
    </w:p>
    <w:tbl>
      <w:tblPr>
        <w:tblStyle w:val="14"/>
        <w:tblW w:w="8217" w:type="dxa"/>
        <w:jc w:val="center"/>
        <w:tblLayout w:type="fixed"/>
        <w:tblCellMar>
          <w:top w:w="0" w:type="dxa"/>
          <w:left w:w="108" w:type="dxa"/>
          <w:bottom w:w="0" w:type="dxa"/>
          <w:right w:w="108" w:type="dxa"/>
        </w:tblCellMar>
      </w:tblPr>
      <w:tblGrid>
        <w:gridCol w:w="876"/>
        <w:gridCol w:w="2124"/>
        <w:gridCol w:w="2152"/>
        <w:gridCol w:w="1637"/>
        <w:gridCol w:w="1428"/>
      </w:tblGrid>
      <w:tr w14:paraId="3EC8BA16">
        <w:tblPrEx>
          <w:tblCellMar>
            <w:top w:w="0" w:type="dxa"/>
            <w:left w:w="108" w:type="dxa"/>
            <w:bottom w:w="0" w:type="dxa"/>
            <w:right w:w="108" w:type="dxa"/>
          </w:tblCellMar>
        </w:tblPrEx>
        <w:trPr>
          <w:trHeight w:val="298"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844F">
            <w:pPr>
              <w:pStyle w:val="2"/>
              <w:widowControl/>
              <w:ind w:firstLine="0" w:firstLineChars="0"/>
              <w:jc w:val="center"/>
              <w:rPr>
                <w:b/>
                <w:bCs/>
                <w:szCs w:val="21"/>
              </w:rPr>
            </w:pPr>
            <w:r>
              <w:rPr>
                <w:rFonts w:hint="eastAsia"/>
                <w:b/>
                <w:bCs/>
                <w:szCs w:val="21"/>
              </w:rPr>
              <w:t>序号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D2D7">
            <w:pPr>
              <w:pStyle w:val="2"/>
              <w:widowControl/>
              <w:ind w:firstLine="422"/>
              <w:jc w:val="center"/>
              <w:rPr>
                <w:b/>
                <w:bCs/>
                <w:szCs w:val="21"/>
              </w:rPr>
            </w:pPr>
            <w:r>
              <w:rPr>
                <w:rFonts w:hint="eastAsia" w:ascii="Times New Roman" w:hAnsi="Times New Roman" w:eastAsia="Times New Roman" w:cs="Times New Roman"/>
                <w:b/>
                <w:bCs/>
                <w:szCs w:val="21"/>
              </w:rPr>
              <w:t>服务名称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D06">
            <w:pPr>
              <w:pStyle w:val="2"/>
              <w:widowControl/>
              <w:ind w:firstLine="422"/>
              <w:jc w:val="center"/>
              <w:rPr>
                <w:rFonts w:hint="default" w:eastAsia="宋体"/>
                <w:b/>
                <w:bCs/>
                <w:szCs w:val="21"/>
                <w:lang w:val="en-US" w:eastAsia="zh-CN"/>
              </w:rPr>
            </w:pPr>
            <w:r>
              <w:rPr>
                <w:rFonts w:hint="eastAsia" w:eastAsia="宋体"/>
                <w:b/>
                <w:bCs/>
                <w:szCs w:val="21"/>
                <w:lang w:val="en-US" w:eastAsia="zh-CN"/>
              </w:rPr>
              <w:t>服务内容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00A6">
            <w:pPr>
              <w:pStyle w:val="2"/>
              <w:widowControl/>
              <w:ind w:firstLine="422"/>
              <w:jc w:val="center"/>
              <w:rPr>
                <w:b/>
                <w:bCs/>
                <w:szCs w:val="21"/>
              </w:rPr>
            </w:pPr>
            <w:r>
              <w:rPr>
                <w:rFonts w:hint="eastAsia"/>
                <w:b/>
                <w:bCs/>
                <w:szCs w:val="21"/>
              </w:rPr>
              <w:t>单价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1A48">
            <w:pPr>
              <w:pStyle w:val="2"/>
              <w:widowControl/>
              <w:ind w:firstLine="422"/>
              <w:jc w:val="center"/>
              <w:rPr>
                <w:b/>
                <w:bCs/>
                <w:szCs w:val="21"/>
              </w:rPr>
            </w:pPr>
            <w:r>
              <w:rPr>
                <w:rFonts w:hint="eastAsia"/>
                <w:b/>
                <w:bCs/>
                <w:szCs w:val="21"/>
              </w:rPr>
              <w:t>合计</w:t>
            </w:r>
          </w:p>
        </w:tc>
      </w:tr>
      <w:tr w14:paraId="232DBE1A">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6629">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F3C">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6BCC">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B632">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FC81">
            <w:pPr>
              <w:pStyle w:val="2"/>
              <w:widowControl/>
              <w:jc w:val="left"/>
              <w:rPr>
                <w:szCs w:val="21"/>
              </w:rPr>
            </w:pPr>
          </w:p>
        </w:tc>
      </w:tr>
      <w:tr w14:paraId="6062DE67">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5677">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A11">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941">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1EEB">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6C1">
            <w:pPr>
              <w:pStyle w:val="2"/>
              <w:widowControl/>
              <w:jc w:val="left"/>
              <w:rPr>
                <w:szCs w:val="21"/>
              </w:rPr>
            </w:pPr>
          </w:p>
        </w:tc>
      </w:tr>
      <w:tr w14:paraId="1DB1AB40">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F5B">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BEC5">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89F">
            <w:pPr>
              <w:pStyle w:val="2"/>
              <w:widowControl/>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48D3">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A1F7">
            <w:pPr>
              <w:pStyle w:val="2"/>
              <w:widowControl/>
              <w:jc w:val="left"/>
              <w:rPr>
                <w:szCs w:val="21"/>
              </w:rPr>
            </w:pPr>
          </w:p>
        </w:tc>
      </w:tr>
      <w:tr w14:paraId="37CA9174">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9F38">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F56">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14CD">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9DFD">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719D">
            <w:pPr>
              <w:pStyle w:val="2"/>
              <w:widowControl/>
              <w:jc w:val="left"/>
              <w:rPr>
                <w:szCs w:val="21"/>
              </w:rPr>
            </w:pPr>
          </w:p>
        </w:tc>
      </w:tr>
      <w:tr w14:paraId="3B080B8E">
        <w:tblPrEx>
          <w:tblCellMar>
            <w:top w:w="0" w:type="dxa"/>
            <w:left w:w="108" w:type="dxa"/>
            <w:bottom w:w="0" w:type="dxa"/>
            <w:right w:w="108" w:type="dxa"/>
          </w:tblCellMar>
        </w:tblPrEx>
        <w:trPr>
          <w:trHeight w:val="71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BFBA">
            <w:pPr>
              <w:pStyle w:val="2"/>
              <w:widowControl/>
              <w:ind w:firstLine="0" w:firstLineChars="0"/>
              <w:jc w:val="center"/>
              <w:rPr>
                <w:rFonts w:eastAsia="宋体"/>
                <w:szCs w:val="21"/>
              </w:rPr>
            </w:pPr>
            <w:r>
              <w:rPr>
                <w:rFonts w:hint="eastAsia" w:eastAsia="宋体"/>
                <w:szCs w:val="21"/>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DEF5">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661F">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E46C">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CF8">
            <w:pPr>
              <w:pStyle w:val="2"/>
              <w:widowControl/>
              <w:jc w:val="left"/>
              <w:rPr>
                <w:szCs w:val="21"/>
              </w:rPr>
            </w:pPr>
          </w:p>
        </w:tc>
      </w:tr>
    </w:tbl>
    <w:p w14:paraId="4038701D">
      <w:pPr>
        <w:spacing w:line="360" w:lineRule="auto"/>
        <w:ind w:firstLine="1056" w:firstLineChars="400"/>
        <w:rPr>
          <w:rFonts w:ascii="宋体" w:hAnsi="宋体" w:eastAsia="宋体"/>
          <w:b/>
        </w:rPr>
      </w:pPr>
      <w:r>
        <w:rPr>
          <w:rFonts w:hint="eastAsia" w:ascii="宋体" w:hAnsi="宋体" w:cs="宋体"/>
          <w:spacing w:val="12"/>
          <w:sz w:val="24"/>
          <w:szCs w:val="24"/>
        </w:rPr>
        <w:t>法定代表人或委托代理人：(签字或盖章)</w:t>
      </w:r>
      <w:r>
        <w:rPr>
          <w:rFonts w:hint="eastAsia" w:ascii="宋体" w:hAnsi="宋体" w:cs="宋体"/>
          <w:sz w:val="24"/>
          <w:szCs w:val="24"/>
        </w:rPr>
        <w:t xml:space="preserve">  </w:t>
      </w:r>
      <w:r>
        <w:rPr>
          <w:rFonts w:hint="eastAsia" w:ascii="宋体" w:hAnsi="宋体" w:eastAsia="宋体" w:cs="宋体"/>
          <w:sz w:val="24"/>
          <w:szCs w:val="24"/>
        </w:rPr>
        <w:t xml:space="preserve">         日期：</w:t>
      </w:r>
    </w:p>
    <w:p w14:paraId="321DA08E">
      <w:pPr>
        <w:spacing w:line="360" w:lineRule="auto"/>
        <w:ind w:firstLine="843" w:firstLineChars="400"/>
        <w:rPr>
          <w:rFonts w:ascii="宋体" w:hAnsi="宋体" w:eastAsia="宋体"/>
          <w:b/>
        </w:rPr>
      </w:pPr>
      <w:r>
        <w:rPr>
          <w:rFonts w:hint="eastAsia" w:ascii="宋体" w:hAnsi="宋体" w:eastAsia="宋体"/>
          <w:b/>
        </w:rPr>
        <w:t>注：</w:t>
      </w:r>
    </w:p>
    <w:p w14:paraId="730C8865">
      <w:pPr>
        <w:numPr>
          <w:ilvl w:val="0"/>
          <w:numId w:val="4"/>
        </w:numPr>
        <w:spacing w:line="360" w:lineRule="auto"/>
        <w:ind w:firstLine="843" w:firstLineChars="400"/>
        <w:rPr>
          <w:rFonts w:ascii="宋体" w:hAnsi="宋体" w:eastAsia="宋体"/>
          <w:b/>
        </w:rPr>
      </w:pPr>
      <w:r>
        <w:rPr>
          <w:rFonts w:hint="eastAsia" w:ascii="宋体" w:hAnsi="宋体" w:eastAsia="宋体"/>
          <w:b/>
        </w:rPr>
        <w:t>表格不足可续填，不可缺项。</w:t>
      </w:r>
    </w:p>
    <w:p w14:paraId="586A9B6E">
      <w:pPr>
        <w:numPr>
          <w:ilvl w:val="0"/>
          <w:numId w:val="4"/>
        </w:numPr>
        <w:spacing w:line="360" w:lineRule="auto"/>
        <w:ind w:firstLine="843" w:firstLineChars="400"/>
        <w:rPr>
          <w:rFonts w:ascii="宋体" w:hAnsi="宋体" w:eastAsia="宋体"/>
          <w:b/>
        </w:rPr>
      </w:pPr>
      <w:r>
        <w:rPr>
          <w:rFonts w:hint="eastAsia" w:ascii="宋体" w:hAnsi="宋体" w:eastAsia="宋体"/>
          <w:b/>
        </w:rPr>
        <w:t>以上报价均为含税价。</w:t>
      </w:r>
    </w:p>
    <w:p w14:paraId="141B042D">
      <w:pPr>
        <w:spacing w:line="360" w:lineRule="auto"/>
        <w:ind w:firstLine="843" w:firstLineChars="400"/>
        <w:rPr>
          <w:rFonts w:ascii="宋体" w:hAnsi="宋体" w:eastAsia="宋体"/>
          <w:b/>
        </w:rPr>
      </w:pPr>
      <w:r>
        <w:rPr>
          <w:rFonts w:hint="eastAsia" w:ascii="宋体" w:hAnsi="宋体" w:eastAsia="宋体"/>
          <w:b/>
        </w:rPr>
        <w:t>3、磋商响应文件中提交的报价为首次报价，最终磋商结果以最终报价为准。</w:t>
      </w:r>
    </w:p>
    <w:p w14:paraId="4222D543">
      <w:pPr>
        <w:spacing w:line="360" w:lineRule="auto"/>
        <w:ind w:firstLine="843" w:firstLineChars="400"/>
        <w:rPr>
          <w:rFonts w:ascii="宋体" w:hAnsi="宋体" w:eastAsia="宋体"/>
          <w:b/>
        </w:rPr>
      </w:pPr>
      <w:r>
        <w:rPr>
          <w:rFonts w:hint="eastAsia" w:ascii="宋体" w:hAnsi="宋体" w:eastAsia="宋体"/>
          <w:b/>
        </w:rPr>
        <w:t>4、供应商二次报价需按磋商报价表格式填写，在规定时间内没有做出二次报价的为无效响应。</w:t>
      </w:r>
    </w:p>
    <w:p w14:paraId="6D6508F8">
      <w:pPr>
        <w:spacing w:line="360" w:lineRule="auto"/>
        <w:ind w:firstLine="843" w:firstLineChars="400"/>
        <w:rPr>
          <w:rFonts w:ascii="宋体" w:hAnsi="宋体" w:eastAsia="宋体"/>
          <w:b/>
        </w:rPr>
      </w:pPr>
      <w:r>
        <w:rPr>
          <w:rFonts w:hint="eastAsia" w:ascii="宋体" w:hAnsi="宋体" w:eastAsia="宋体"/>
          <w:b/>
        </w:rPr>
        <w:t>5、投标人未提供二次报价表的，以初次报价为最终报价。</w:t>
      </w:r>
    </w:p>
    <w:p w14:paraId="7B607FB5">
      <w:pPr>
        <w:spacing w:line="360" w:lineRule="auto"/>
        <w:ind w:firstLine="843" w:firstLineChars="400"/>
        <w:rPr>
          <w:rFonts w:ascii="宋体" w:hAnsi="宋体" w:eastAsia="宋体"/>
          <w:b/>
        </w:rPr>
      </w:pPr>
      <w:r>
        <w:rPr>
          <w:rFonts w:hint="eastAsia" w:ascii="宋体" w:hAnsi="宋体" w:eastAsia="宋体"/>
          <w:b/>
        </w:rPr>
        <w:t>6、第二次报价高于第一次报价，则该次报价无效。同时，任意一次报价均不能高于招标控制价，否则属于无效报价。</w:t>
      </w:r>
    </w:p>
    <w:p w14:paraId="7557CDF7">
      <w:pPr>
        <w:spacing w:line="360" w:lineRule="auto"/>
        <w:ind w:firstLine="843" w:firstLineChars="400"/>
        <w:rPr>
          <w:rFonts w:ascii="宋体" w:hAnsi="宋体" w:eastAsia="宋体"/>
          <w:b/>
        </w:rPr>
      </w:pPr>
    </w:p>
    <w:p w14:paraId="0613045C">
      <w:pPr>
        <w:spacing w:line="360" w:lineRule="auto"/>
        <w:jc w:val="center"/>
        <w:rPr>
          <w:rFonts w:ascii="宋体" w:hAnsi="宋体" w:eastAsia="宋体" w:cs="宋体"/>
          <w:spacing w:val="-1"/>
          <w:position w:val="2"/>
          <w:szCs w:val="21"/>
        </w:rPr>
      </w:pPr>
    </w:p>
    <w:p w14:paraId="2A0CC952">
      <w:pPr>
        <w:spacing w:line="360" w:lineRule="auto"/>
        <w:jc w:val="center"/>
        <w:rPr>
          <w:rFonts w:ascii="宋体" w:hAnsi="宋体" w:cs="宋体"/>
          <w:b/>
          <w:bCs/>
          <w:sz w:val="24"/>
          <w:szCs w:val="24"/>
        </w:rPr>
      </w:pPr>
    </w:p>
    <w:p w14:paraId="24C2E1A6">
      <w:pPr>
        <w:adjustRightInd w:val="0"/>
        <w:snapToGrid w:val="0"/>
        <w:spacing w:line="360" w:lineRule="auto"/>
        <w:rPr>
          <w:rFonts w:ascii="宋体" w:hAnsi="宋体" w:cs="宋体"/>
          <w:b/>
          <w:snapToGrid w:val="0"/>
          <w:spacing w:val="12"/>
          <w:kern w:val="0"/>
          <w:sz w:val="24"/>
          <w:szCs w:val="24"/>
        </w:rPr>
      </w:pPr>
      <w:bookmarkStart w:id="49" w:name="_Toc66798268"/>
      <w:bookmarkStart w:id="50" w:name="_Toc66805997"/>
      <w:bookmarkStart w:id="51" w:name="_Toc66805782"/>
    </w:p>
    <w:p w14:paraId="744661E3">
      <w:pPr>
        <w:adjustRightInd w:val="0"/>
        <w:snapToGrid w:val="0"/>
        <w:spacing w:line="360" w:lineRule="auto"/>
        <w:rPr>
          <w:rFonts w:ascii="宋体" w:hAnsi="宋体" w:cs="宋体"/>
          <w:b/>
          <w:snapToGrid w:val="0"/>
          <w:spacing w:val="12"/>
          <w:kern w:val="0"/>
          <w:sz w:val="24"/>
          <w:szCs w:val="24"/>
        </w:rPr>
      </w:pPr>
    </w:p>
    <w:p w14:paraId="79BE24D4">
      <w:pPr>
        <w:adjustRightInd w:val="0"/>
        <w:snapToGrid w:val="0"/>
        <w:spacing w:line="360" w:lineRule="auto"/>
        <w:rPr>
          <w:rFonts w:ascii="宋体" w:hAnsi="宋体" w:cs="宋体"/>
          <w:b/>
          <w:snapToGrid w:val="0"/>
          <w:spacing w:val="12"/>
          <w:kern w:val="0"/>
          <w:sz w:val="24"/>
          <w:szCs w:val="24"/>
        </w:rPr>
      </w:pPr>
    </w:p>
    <w:p w14:paraId="07702171">
      <w:pPr>
        <w:rPr>
          <w:rFonts w:ascii="宋体" w:hAnsi="宋体" w:eastAsia="宋体" w:cs="宋体"/>
          <w:b/>
          <w:sz w:val="24"/>
          <w:szCs w:val="24"/>
        </w:rPr>
      </w:pPr>
      <w:r>
        <w:rPr>
          <w:rFonts w:hint="eastAsia" w:ascii="宋体" w:hAnsi="宋体" w:eastAsia="宋体" w:cs="宋体"/>
          <w:b/>
          <w:sz w:val="24"/>
          <w:szCs w:val="24"/>
        </w:rPr>
        <w:br w:type="page"/>
      </w:r>
    </w:p>
    <w:p w14:paraId="52BA7C17">
      <w:pPr>
        <w:spacing w:line="360" w:lineRule="auto"/>
        <w:jc w:val="center"/>
        <w:rPr>
          <w:rFonts w:ascii="宋体" w:hAnsi="宋体" w:cs="宋体"/>
          <w:b/>
          <w:sz w:val="24"/>
          <w:szCs w:val="24"/>
        </w:rPr>
      </w:pPr>
      <w:r>
        <w:rPr>
          <w:rFonts w:hint="eastAsia" w:ascii="宋体" w:hAnsi="宋体" w:eastAsia="宋体" w:cs="宋体"/>
          <w:b/>
          <w:sz w:val="24"/>
          <w:szCs w:val="24"/>
        </w:rPr>
        <w:t>四</w:t>
      </w:r>
      <w:r>
        <w:rPr>
          <w:rFonts w:hint="eastAsia" w:ascii="宋体" w:hAnsi="宋体" w:cs="宋体"/>
          <w:b/>
          <w:sz w:val="24"/>
          <w:szCs w:val="24"/>
        </w:rPr>
        <w:t>、供应商资质证明文件</w:t>
      </w:r>
    </w:p>
    <w:p w14:paraId="11836D3E">
      <w:pPr>
        <w:pStyle w:val="19"/>
        <w:spacing w:line="360" w:lineRule="auto"/>
        <w:ind w:firstLine="480"/>
        <w:rPr>
          <w:rFonts w:eastAsia="宋体" w:cs="宋体"/>
          <w:bCs/>
          <w:szCs w:val="24"/>
        </w:rPr>
      </w:pPr>
      <w:r>
        <w:rPr>
          <w:rFonts w:hint="eastAsia" w:cs="宋体"/>
          <w:szCs w:val="24"/>
        </w:rPr>
        <w:t>资格审查表中要求的证明资料复印件加盖公章。</w:t>
      </w:r>
    </w:p>
    <w:p w14:paraId="547F9B37">
      <w:pPr>
        <w:pStyle w:val="19"/>
        <w:ind w:firstLine="480"/>
        <w:rPr>
          <w:rFonts w:eastAsia="宋体" w:cs="宋体"/>
          <w:bCs/>
          <w:szCs w:val="24"/>
        </w:rPr>
      </w:pPr>
    </w:p>
    <w:p w14:paraId="14FA7657">
      <w:pPr>
        <w:spacing w:line="360" w:lineRule="auto"/>
        <w:jc w:val="center"/>
        <w:rPr>
          <w:rFonts w:ascii="宋体" w:hAnsi="宋体" w:cs="宋体"/>
          <w:b/>
          <w:sz w:val="24"/>
          <w:szCs w:val="24"/>
        </w:rPr>
      </w:pPr>
    </w:p>
    <w:p w14:paraId="5951ACDA">
      <w:pPr>
        <w:spacing w:line="360" w:lineRule="auto"/>
        <w:jc w:val="center"/>
        <w:rPr>
          <w:rFonts w:ascii="宋体" w:hAnsi="宋体" w:cs="宋体"/>
          <w:b/>
          <w:sz w:val="24"/>
          <w:szCs w:val="24"/>
        </w:rPr>
      </w:pPr>
    </w:p>
    <w:p w14:paraId="43CD4A49">
      <w:pPr>
        <w:pStyle w:val="19"/>
        <w:ind w:firstLine="480"/>
        <w:rPr>
          <w:szCs w:val="24"/>
        </w:rPr>
      </w:pPr>
    </w:p>
    <w:p w14:paraId="424EC7D5">
      <w:pPr>
        <w:pStyle w:val="19"/>
        <w:ind w:firstLine="482"/>
        <w:rPr>
          <w:rFonts w:cs="宋体"/>
          <w:b/>
          <w:szCs w:val="24"/>
        </w:rPr>
      </w:pPr>
    </w:p>
    <w:p w14:paraId="59EFF7C5">
      <w:pPr>
        <w:pStyle w:val="19"/>
        <w:ind w:firstLine="482"/>
        <w:rPr>
          <w:rFonts w:cs="宋体"/>
          <w:b/>
          <w:szCs w:val="24"/>
        </w:rPr>
      </w:pPr>
    </w:p>
    <w:p w14:paraId="5B5FF399">
      <w:pPr>
        <w:jc w:val="center"/>
        <w:rPr>
          <w:rFonts w:ascii="宋体" w:hAnsi="宋体" w:cs="宋体"/>
          <w:b/>
          <w:sz w:val="24"/>
          <w:szCs w:val="24"/>
        </w:rPr>
      </w:pPr>
      <w:r>
        <w:rPr>
          <w:rFonts w:hint="eastAsia" w:ascii="宋体" w:hAnsi="宋体" w:cs="宋体"/>
          <w:b/>
          <w:sz w:val="24"/>
          <w:szCs w:val="24"/>
        </w:rPr>
        <w:br w:type="page"/>
      </w:r>
      <w:r>
        <w:rPr>
          <w:rFonts w:hint="eastAsia" w:ascii="宋体" w:hAnsi="宋体" w:eastAsia="宋体" w:cs="宋体"/>
          <w:b/>
          <w:sz w:val="24"/>
          <w:szCs w:val="24"/>
        </w:rPr>
        <w:t>五</w:t>
      </w:r>
      <w:r>
        <w:rPr>
          <w:rFonts w:hint="eastAsia" w:ascii="宋体" w:hAnsi="宋体" w:cs="宋体"/>
          <w:b/>
          <w:sz w:val="24"/>
          <w:szCs w:val="24"/>
        </w:rPr>
        <w:t>、辅助资料</w:t>
      </w:r>
    </w:p>
    <w:p w14:paraId="38A95969">
      <w:pPr>
        <w:adjustRightInd w:val="0"/>
        <w:snapToGrid w:val="0"/>
        <w:spacing w:line="360" w:lineRule="auto"/>
        <w:rPr>
          <w:rFonts w:ascii="宋体" w:hAnsi="宋体" w:cs="宋体"/>
          <w:b/>
          <w:sz w:val="24"/>
          <w:szCs w:val="24"/>
        </w:rPr>
      </w:pPr>
      <w:r>
        <w:rPr>
          <w:rFonts w:hint="eastAsia" w:ascii="宋体" w:hAnsi="宋体" w:cs="宋体"/>
          <w:b/>
          <w:sz w:val="24"/>
          <w:szCs w:val="24"/>
        </w:rPr>
        <w:t>供应商基本情况表</w:t>
      </w:r>
    </w:p>
    <w:tbl>
      <w:tblPr>
        <w:tblStyle w:val="1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14:paraId="26C432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14:paraId="0226256B">
            <w:pPr>
              <w:autoSpaceDE w:val="0"/>
              <w:autoSpaceDN w:val="0"/>
              <w:adjustRightInd w:val="0"/>
              <w:spacing w:line="360" w:lineRule="auto"/>
              <w:jc w:val="center"/>
              <w:rPr>
                <w:rFonts w:ascii="宋体"/>
                <w:kern w:val="0"/>
              </w:rPr>
            </w:pPr>
            <w:r>
              <w:rPr>
                <w:rFonts w:hint="eastAsia" w:ascii="宋体" w:hAnsi="宋体"/>
                <w:kern w:val="0"/>
              </w:rPr>
              <w:t>供应商名称</w:t>
            </w:r>
          </w:p>
        </w:tc>
        <w:tc>
          <w:tcPr>
            <w:tcW w:w="7697" w:type="dxa"/>
            <w:gridSpan w:val="6"/>
            <w:tcBorders>
              <w:top w:val="single" w:color="000000" w:sz="12" w:space="0"/>
            </w:tcBorders>
            <w:vAlign w:val="center"/>
          </w:tcPr>
          <w:p w14:paraId="41A152FC">
            <w:pPr>
              <w:autoSpaceDE w:val="0"/>
              <w:autoSpaceDN w:val="0"/>
              <w:adjustRightInd w:val="0"/>
              <w:spacing w:line="360" w:lineRule="auto"/>
              <w:jc w:val="center"/>
              <w:rPr>
                <w:rFonts w:ascii="宋体"/>
                <w:kern w:val="0"/>
              </w:rPr>
            </w:pPr>
          </w:p>
        </w:tc>
      </w:tr>
      <w:tr w14:paraId="23CBC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774B4BD7">
            <w:pPr>
              <w:autoSpaceDE w:val="0"/>
              <w:autoSpaceDN w:val="0"/>
              <w:adjustRightInd w:val="0"/>
              <w:spacing w:line="360" w:lineRule="auto"/>
              <w:jc w:val="center"/>
              <w:rPr>
                <w:rFonts w:ascii="宋体"/>
                <w:kern w:val="0"/>
              </w:rPr>
            </w:pPr>
            <w:r>
              <w:rPr>
                <w:rFonts w:hint="eastAsia" w:ascii="宋体" w:hAnsi="宋体"/>
                <w:kern w:val="0"/>
              </w:rPr>
              <w:t>注册地址</w:t>
            </w:r>
          </w:p>
        </w:tc>
        <w:tc>
          <w:tcPr>
            <w:tcW w:w="3846" w:type="dxa"/>
            <w:gridSpan w:val="3"/>
            <w:vAlign w:val="center"/>
          </w:tcPr>
          <w:p w14:paraId="16BDEA9F">
            <w:pPr>
              <w:autoSpaceDE w:val="0"/>
              <w:autoSpaceDN w:val="0"/>
              <w:adjustRightInd w:val="0"/>
              <w:spacing w:line="360" w:lineRule="auto"/>
              <w:jc w:val="center"/>
              <w:rPr>
                <w:rFonts w:ascii="宋体"/>
                <w:kern w:val="0"/>
              </w:rPr>
            </w:pPr>
          </w:p>
        </w:tc>
        <w:tc>
          <w:tcPr>
            <w:tcW w:w="1212" w:type="dxa"/>
            <w:vAlign w:val="center"/>
          </w:tcPr>
          <w:p w14:paraId="06CF7B3D">
            <w:pPr>
              <w:autoSpaceDE w:val="0"/>
              <w:autoSpaceDN w:val="0"/>
              <w:adjustRightInd w:val="0"/>
              <w:spacing w:line="360" w:lineRule="auto"/>
              <w:jc w:val="center"/>
              <w:rPr>
                <w:rFonts w:ascii="宋体"/>
                <w:kern w:val="0"/>
              </w:rPr>
            </w:pPr>
            <w:r>
              <w:rPr>
                <w:rFonts w:hint="eastAsia" w:ascii="宋体" w:hAnsi="宋体"/>
                <w:kern w:val="0"/>
              </w:rPr>
              <w:t>邮政编码</w:t>
            </w:r>
          </w:p>
        </w:tc>
        <w:tc>
          <w:tcPr>
            <w:tcW w:w="2639" w:type="dxa"/>
            <w:gridSpan w:val="2"/>
            <w:vAlign w:val="center"/>
          </w:tcPr>
          <w:p w14:paraId="1EDFAA43">
            <w:pPr>
              <w:autoSpaceDE w:val="0"/>
              <w:autoSpaceDN w:val="0"/>
              <w:adjustRightInd w:val="0"/>
              <w:spacing w:line="360" w:lineRule="auto"/>
              <w:jc w:val="center"/>
              <w:rPr>
                <w:rFonts w:ascii="宋体"/>
                <w:kern w:val="0"/>
              </w:rPr>
            </w:pPr>
          </w:p>
        </w:tc>
      </w:tr>
      <w:tr w14:paraId="621294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14:paraId="3E54777C">
            <w:pPr>
              <w:autoSpaceDE w:val="0"/>
              <w:autoSpaceDN w:val="0"/>
              <w:adjustRightInd w:val="0"/>
              <w:spacing w:line="360" w:lineRule="auto"/>
              <w:jc w:val="center"/>
              <w:rPr>
                <w:rFonts w:ascii="宋体"/>
                <w:kern w:val="0"/>
              </w:rPr>
            </w:pPr>
            <w:r>
              <w:rPr>
                <w:rFonts w:hint="eastAsia" w:ascii="宋体" w:hAnsi="宋体"/>
                <w:kern w:val="0"/>
              </w:rPr>
              <w:t>联系方式</w:t>
            </w:r>
          </w:p>
        </w:tc>
        <w:tc>
          <w:tcPr>
            <w:tcW w:w="1010" w:type="dxa"/>
            <w:vAlign w:val="center"/>
          </w:tcPr>
          <w:p w14:paraId="379FC9F2">
            <w:pPr>
              <w:autoSpaceDE w:val="0"/>
              <w:autoSpaceDN w:val="0"/>
              <w:adjustRightInd w:val="0"/>
              <w:spacing w:line="360" w:lineRule="auto"/>
              <w:jc w:val="center"/>
              <w:rPr>
                <w:rFonts w:ascii="宋体"/>
                <w:kern w:val="0"/>
              </w:rPr>
            </w:pPr>
            <w:r>
              <w:rPr>
                <w:rFonts w:hint="eastAsia" w:ascii="宋体" w:hAnsi="宋体"/>
                <w:kern w:val="0"/>
              </w:rPr>
              <w:t>联系人</w:t>
            </w:r>
          </w:p>
        </w:tc>
        <w:tc>
          <w:tcPr>
            <w:tcW w:w="2836" w:type="dxa"/>
            <w:gridSpan w:val="2"/>
            <w:vAlign w:val="center"/>
          </w:tcPr>
          <w:p w14:paraId="2B1D8A44">
            <w:pPr>
              <w:autoSpaceDE w:val="0"/>
              <w:autoSpaceDN w:val="0"/>
              <w:adjustRightInd w:val="0"/>
              <w:spacing w:line="360" w:lineRule="auto"/>
              <w:jc w:val="center"/>
              <w:rPr>
                <w:rFonts w:ascii="宋体"/>
                <w:kern w:val="0"/>
              </w:rPr>
            </w:pPr>
          </w:p>
        </w:tc>
        <w:tc>
          <w:tcPr>
            <w:tcW w:w="1212" w:type="dxa"/>
            <w:vAlign w:val="center"/>
          </w:tcPr>
          <w:p w14:paraId="3211DA3A">
            <w:pPr>
              <w:autoSpaceDE w:val="0"/>
              <w:autoSpaceDN w:val="0"/>
              <w:adjustRightInd w:val="0"/>
              <w:spacing w:line="360" w:lineRule="auto"/>
              <w:jc w:val="center"/>
              <w:rPr>
                <w:rFonts w:ascii="宋体"/>
                <w:kern w:val="0"/>
              </w:rPr>
            </w:pPr>
            <w:r>
              <w:rPr>
                <w:rFonts w:hint="eastAsia" w:ascii="宋体" w:hAnsi="宋体"/>
                <w:kern w:val="0"/>
              </w:rPr>
              <w:t>电话</w:t>
            </w:r>
          </w:p>
        </w:tc>
        <w:tc>
          <w:tcPr>
            <w:tcW w:w="2639" w:type="dxa"/>
            <w:gridSpan w:val="2"/>
            <w:vAlign w:val="center"/>
          </w:tcPr>
          <w:p w14:paraId="1D0112B1">
            <w:pPr>
              <w:autoSpaceDE w:val="0"/>
              <w:autoSpaceDN w:val="0"/>
              <w:adjustRightInd w:val="0"/>
              <w:spacing w:line="360" w:lineRule="auto"/>
              <w:jc w:val="center"/>
              <w:rPr>
                <w:rFonts w:ascii="宋体"/>
                <w:kern w:val="0"/>
              </w:rPr>
            </w:pPr>
          </w:p>
        </w:tc>
      </w:tr>
      <w:tr w14:paraId="30A7B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14:paraId="711BF04B">
            <w:pPr>
              <w:autoSpaceDE w:val="0"/>
              <w:autoSpaceDN w:val="0"/>
              <w:adjustRightInd w:val="0"/>
              <w:spacing w:line="360" w:lineRule="auto"/>
              <w:jc w:val="center"/>
              <w:rPr>
                <w:rFonts w:ascii="宋体"/>
                <w:kern w:val="0"/>
              </w:rPr>
            </w:pPr>
          </w:p>
        </w:tc>
        <w:tc>
          <w:tcPr>
            <w:tcW w:w="1010" w:type="dxa"/>
            <w:vAlign w:val="center"/>
          </w:tcPr>
          <w:p w14:paraId="5299E61E">
            <w:pPr>
              <w:tabs>
                <w:tab w:val="left" w:pos="540"/>
              </w:tabs>
              <w:autoSpaceDE w:val="0"/>
              <w:autoSpaceDN w:val="0"/>
              <w:adjustRightInd w:val="0"/>
              <w:spacing w:line="360" w:lineRule="auto"/>
              <w:jc w:val="center"/>
              <w:rPr>
                <w:rFonts w:ascii="宋体"/>
                <w:kern w:val="0"/>
              </w:rPr>
            </w:pPr>
            <w:r>
              <w:rPr>
                <w:rFonts w:hint="eastAsia" w:ascii="宋体" w:hAnsi="宋体"/>
                <w:kern w:val="0"/>
              </w:rPr>
              <w:t>传真</w:t>
            </w:r>
          </w:p>
        </w:tc>
        <w:tc>
          <w:tcPr>
            <w:tcW w:w="2836" w:type="dxa"/>
            <w:gridSpan w:val="2"/>
            <w:vAlign w:val="center"/>
          </w:tcPr>
          <w:p w14:paraId="3E1D6797">
            <w:pPr>
              <w:autoSpaceDE w:val="0"/>
              <w:autoSpaceDN w:val="0"/>
              <w:adjustRightInd w:val="0"/>
              <w:spacing w:line="360" w:lineRule="auto"/>
              <w:jc w:val="center"/>
              <w:rPr>
                <w:rFonts w:ascii="宋体"/>
                <w:kern w:val="0"/>
              </w:rPr>
            </w:pPr>
          </w:p>
        </w:tc>
        <w:tc>
          <w:tcPr>
            <w:tcW w:w="1212" w:type="dxa"/>
            <w:vAlign w:val="center"/>
          </w:tcPr>
          <w:p w14:paraId="6B94538D">
            <w:pPr>
              <w:autoSpaceDE w:val="0"/>
              <w:autoSpaceDN w:val="0"/>
              <w:adjustRightInd w:val="0"/>
              <w:spacing w:line="360" w:lineRule="auto"/>
              <w:jc w:val="center"/>
              <w:rPr>
                <w:rFonts w:ascii="宋体"/>
                <w:kern w:val="0"/>
              </w:rPr>
            </w:pPr>
            <w:r>
              <w:rPr>
                <w:rFonts w:hint="eastAsia" w:ascii="宋体" w:hAnsi="宋体"/>
                <w:kern w:val="0"/>
              </w:rPr>
              <w:t>电子邮件</w:t>
            </w:r>
          </w:p>
        </w:tc>
        <w:tc>
          <w:tcPr>
            <w:tcW w:w="2639" w:type="dxa"/>
            <w:gridSpan w:val="2"/>
            <w:vAlign w:val="center"/>
          </w:tcPr>
          <w:p w14:paraId="74A3F6F9">
            <w:pPr>
              <w:autoSpaceDE w:val="0"/>
              <w:autoSpaceDN w:val="0"/>
              <w:adjustRightInd w:val="0"/>
              <w:spacing w:line="360" w:lineRule="auto"/>
              <w:jc w:val="center"/>
              <w:rPr>
                <w:rFonts w:ascii="宋体"/>
                <w:kern w:val="0"/>
              </w:rPr>
            </w:pPr>
          </w:p>
        </w:tc>
      </w:tr>
      <w:tr w14:paraId="0585C1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34C8E476">
            <w:pPr>
              <w:autoSpaceDE w:val="0"/>
              <w:autoSpaceDN w:val="0"/>
              <w:adjustRightInd w:val="0"/>
              <w:spacing w:line="360" w:lineRule="auto"/>
              <w:jc w:val="center"/>
              <w:rPr>
                <w:rFonts w:ascii="宋体"/>
                <w:kern w:val="0"/>
              </w:rPr>
            </w:pPr>
            <w:r>
              <w:rPr>
                <w:rFonts w:hint="eastAsia" w:ascii="宋体" w:hAnsi="宋体"/>
                <w:kern w:val="0"/>
              </w:rPr>
              <w:t>法定代表人</w:t>
            </w:r>
          </w:p>
        </w:tc>
        <w:tc>
          <w:tcPr>
            <w:tcW w:w="1010" w:type="dxa"/>
            <w:vAlign w:val="center"/>
          </w:tcPr>
          <w:p w14:paraId="603122EC">
            <w:pPr>
              <w:autoSpaceDE w:val="0"/>
              <w:autoSpaceDN w:val="0"/>
              <w:adjustRightInd w:val="0"/>
              <w:spacing w:line="360" w:lineRule="auto"/>
              <w:jc w:val="center"/>
              <w:rPr>
                <w:rFonts w:ascii="宋体"/>
                <w:kern w:val="0"/>
              </w:rPr>
            </w:pPr>
            <w:r>
              <w:rPr>
                <w:rFonts w:hint="eastAsia" w:ascii="宋体" w:hAnsi="宋体"/>
                <w:kern w:val="0"/>
              </w:rPr>
              <w:t>姓名</w:t>
            </w:r>
          </w:p>
        </w:tc>
        <w:tc>
          <w:tcPr>
            <w:tcW w:w="2836" w:type="dxa"/>
            <w:gridSpan w:val="2"/>
            <w:vAlign w:val="center"/>
          </w:tcPr>
          <w:p w14:paraId="2C75954D">
            <w:pPr>
              <w:autoSpaceDE w:val="0"/>
              <w:autoSpaceDN w:val="0"/>
              <w:adjustRightInd w:val="0"/>
              <w:spacing w:line="360" w:lineRule="auto"/>
              <w:jc w:val="center"/>
              <w:rPr>
                <w:rFonts w:ascii="宋体"/>
                <w:kern w:val="0"/>
              </w:rPr>
            </w:pPr>
          </w:p>
        </w:tc>
        <w:tc>
          <w:tcPr>
            <w:tcW w:w="1236" w:type="dxa"/>
            <w:gridSpan w:val="2"/>
            <w:vAlign w:val="center"/>
          </w:tcPr>
          <w:p w14:paraId="04EB3645">
            <w:pPr>
              <w:autoSpaceDE w:val="0"/>
              <w:autoSpaceDN w:val="0"/>
              <w:adjustRightInd w:val="0"/>
              <w:spacing w:line="360" w:lineRule="auto"/>
              <w:jc w:val="center"/>
              <w:rPr>
                <w:rFonts w:ascii="宋体"/>
                <w:kern w:val="0"/>
              </w:rPr>
            </w:pPr>
            <w:r>
              <w:rPr>
                <w:rFonts w:hint="eastAsia" w:ascii="宋体" w:hAnsi="宋体"/>
                <w:kern w:val="0"/>
              </w:rPr>
              <w:t>电话</w:t>
            </w:r>
          </w:p>
        </w:tc>
        <w:tc>
          <w:tcPr>
            <w:tcW w:w="2615" w:type="dxa"/>
            <w:vAlign w:val="center"/>
          </w:tcPr>
          <w:p w14:paraId="5674C48D">
            <w:pPr>
              <w:autoSpaceDE w:val="0"/>
              <w:autoSpaceDN w:val="0"/>
              <w:adjustRightInd w:val="0"/>
              <w:spacing w:line="360" w:lineRule="auto"/>
              <w:jc w:val="center"/>
              <w:rPr>
                <w:rFonts w:ascii="宋体"/>
                <w:kern w:val="0"/>
              </w:rPr>
            </w:pPr>
          </w:p>
        </w:tc>
      </w:tr>
      <w:tr w14:paraId="63A0D5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7BB84435">
            <w:pPr>
              <w:autoSpaceDE w:val="0"/>
              <w:autoSpaceDN w:val="0"/>
              <w:adjustRightInd w:val="0"/>
              <w:spacing w:line="360" w:lineRule="auto"/>
              <w:jc w:val="center"/>
              <w:rPr>
                <w:rFonts w:ascii="宋体"/>
                <w:kern w:val="0"/>
              </w:rPr>
            </w:pPr>
            <w:r>
              <w:rPr>
                <w:rFonts w:hint="eastAsia" w:ascii="宋体" w:hAnsi="宋体"/>
                <w:kern w:val="0"/>
              </w:rPr>
              <w:t>技术负责人</w:t>
            </w:r>
          </w:p>
        </w:tc>
        <w:tc>
          <w:tcPr>
            <w:tcW w:w="1010" w:type="dxa"/>
            <w:vAlign w:val="center"/>
          </w:tcPr>
          <w:p w14:paraId="330F2D33">
            <w:pPr>
              <w:autoSpaceDE w:val="0"/>
              <w:autoSpaceDN w:val="0"/>
              <w:adjustRightInd w:val="0"/>
              <w:spacing w:line="360" w:lineRule="auto"/>
              <w:jc w:val="center"/>
              <w:rPr>
                <w:rFonts w:ascii="宋体"/>
                <w:kern w:val="0"/>
              </w:rPr>
            </w:pPr>
            <w:r>
              <w:rPr>
                <w:rFonts w:hint="eastAsia" w:ascii="宋体" w:hAnsi="宋体"/>
                <w:kern w:val="0"/>
              </w:rPr>
              <w:t>姓名</w:t>
            </w:r>
          </w:p>
        </w:tc>
        <w:tc>
          <w:tcPr>
            <w:tcW w:w="2836" w:type="dxa"/>
            <w:gridSpan w:val="2"/>
            <w:vAlign w:val="center"/>
          </w:tcPr>
          <w:p w14:paraId="2EB357C5">
            <w:pPr>
              <w:autoSpaceDE w:val="0"/>
              <w:autoSpaceDN w:val="0"/>
              <w:adjustRightInd w:val="0"/>
              <w:spacing w:line="360" w:lineRule="auto"/>
              <w:jc w:val="center"/>
              <w:rPr>
                <w:rFonts w:ascii="宋体"/>
                <w:kern w:val="0"/>
              </w:rPr>
            </w:pPr>
          </w:p>
        </w:tc>
        <w:tc>
          <w:tcPr>
            <w:tcW w:w="1236" w:type="dxa"/>
            <w:gridSpan w:val="2"/>
            <w:vAlign w:val="center"/>
          </w:tcPr>
          <w:p w14:paraId="183F30DC">
            <w:pPr>
              <w:autoSpaceDE w:val="0"/>
              <w:autoSpaceDN w:val="0"/>
              <w:adjustRightInd w:val="0"/>
              <w:spacing w:line="360" w:lineRule="auto"/>
              <w:jc w:val="center"/>
              <w:rPr>
                <w:rFonts w:ascii="宋体"/>
                <w:kern w:val="0"/>
              </w:rPr>
            </w:pPr>
            <w:r>
              <w:rPr>
                <w:rFonts w:hint="eastAsia" w:ascii="宋体" w:hAnsi="宋体"/>
                <w:kern w:val="0"/>
              </w:rPr>
              <w:t>电话</w:t>
            </w:r>
          </w:p>
        </w:tc>
        <w:tc>
          <w:tcPr>
            <w:tcW w:w="2615" w:type="dxa"/>
            <w:vAlign w:val="center"/>
          </w:tcPr>
          <w:p w14:paraId="2616FAE0">
            <w:pPr>
              <w:autoSpaceDE w:val="0"/>
              <w:autoSpaceDN w:val="0"/>
              <w:adjustRightInd w:val="0"/>
              <w:spacing w:line="360" w:lineRule="auto"/>
              <w:jc w:val="center"/>
              <w:rPr>
                <w:rFonts w:ascii="宋体"/>
                <w:kern w:val="0"/>
              </w:rPr>
            </w:pPr>
          </w:p>
        </w:tc>
      </w:tr>
      <w:tr w14:paraId="7716B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775E66D7">
            <w:pPr>
              <w:autoSpaceDE w:val="0"/>
              <w:autoSpaceDN w:val="0"/>
              <w:adjustRightInd w:val="0"/>
              <w:spacing w:line="360" w:lineRule="auto"/>
              <w:jc w:val="center"/>
              <w:rPr>
                <w:rFonts w:ascii="宋体"/>
                <w:kern w:val="0"/>
              </w:rPr>
            </w:pPr>
            <w:r>
              <w:rPr>
                <w:rFonts w:hint="eastAsia" w:ascii="宋体" w:hAnsi="宋体"/>
                <w:kern w:val="0"/>
              </w:rPr>
              <w:t>成立时间</w:t>
            </w:r>
          </w:p>
        </w:tc>
        <w:tc>
          <w:tcPr>
            <w:tcW w:w="2080" w:type="dxa"/>
            <w:gridSpan w:val="2"/>
            <w:vAlign w:val="center"/>
          </w:tcPr>
          <w:p w14:paraId="546A49CE">
            <w:pPr>
              <w:autoSpaceDE w:val="0"/>
              <w:autoSpaceDN w:val="0"/>
              <w:adjustRightInd w:val="0"/>
              <w:spacing w:line="360" w:lineRule="auto"/>
              <w:jc w:val="center"/>
              <w:rPr>
                <w:rFonts w:ascii="宋体"/>
                <w:kern w:val="0"/>
              </w:rPr>
            </w:pPr>
          </w:p>
        </w:tc>
        <w:tc>
          <w:tcPr>
            <w:tcW w:w="5617" w:type="dxa"/>
            <w:gridSpan w:val="4"/>
            <w:vAlign w:val="center"/>
          </w:tcPr>
          <w:p w14:paraId="7C25B55E">
            <w:pPr>
              <w:autoSpaceDE w:val="0"/>
              <w:autoSpaceDN w:val="0"/>
              <w:adjustRightInd w:val="0"/>
              <w:spacing w:line="360" w:lineRule="auto"/>
              <w:ind w:left="105" w:leftChars="50"/>
              <w:jc w:val="center"/>
              <w:rPr>
                <w:rFonts w:ascii="宋体"/>
                <w:kern w:val="0"/>
                <w:u w:val="single"/>
              </w:rPr>
            </w:pPr>
            <w:r>
              <w:rPr>
                <w:rFonts w:hint="eastAsia" w:ascii="宋体" w:hAnsi="宋体"/>
                <w:kern w:val="0"/>
              </w:rPr>
              <w:t>员工总人数：</w:t>
            </w:r>
          </w:p>
        </w:tc>
      </w:tr>
      <w:tr w14:paraId="369F43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08C6EAD6">
            <w:pPr>
              <w:autoSpaceDE w:val="0"/>
              <w:autoSpaceDN w:val="0"/>
              <w:adjustRightInd w:val="0"/>
              <w:spacing w:line="360" w:lineRule="auto"/>
              <w:jc w:val="center"/>
              <w:rPr>
                <w:rFonts w:ascii="宋体"/>
                <w:kern w:val="0"/>
              </w:rPr>
            </w:pPr>
            <w:r>
              <w:rPr>
                <w:rFonts w:hint="eastAsia" w:ascii="宋体" w:hAnsi="宋体"/>
                <w:kern w:val="0"/>
              </w:rPr>
              <w:t>营业执照号</w:t>
            </w:r>
          </w:p>
        </w:tc>
        <w:tc>
          <w:tcPr>
            <w:tcW w:w="7697" w:type="dxa"/>
            <w:gridSpan w:val="6"/>
            <w:tcBorders>
              <w:bottom w:val="single" w:color="auto" w:sz="4" w:space="0"/>
            </w:tcBorders>
            <w:vAlign w:val="center"/>
          </w:tcPr>
          <w:p w14:paraId="31C2A2B8">
            <w:pPr>
              <w:autoSpaceDE w:val="0"/>
              <w:autoSpaceDN w:val="0"/>
              <w:adjustRightInd w:val="0"/>
              <w:spacing w:line="360" w:lineRule="auto"/>
              <w:jc w:val="center"/>
              <w:rPr>
                <w:rFonts w:ascii="宋体"/>
                <w:kern w:val="0"/>
              </w:rPr>
            </w:pPr>
          </w:p>
        </w:tc>
      </w:tr>
      <w:tr w14:paraId="77B9CE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79B10D36">
            <w:pPr>
              <w:autoSpaceDE w:val="0"/>
              <w:autoSpaceDN w:val="0"/>
              <w:adjustRightInd w:val="0"/>
              <w:spacing w:line="360" w:lineRule="auto"/>
              <w:jc w:val="center"/>
              <w:rPr>
                <w:rFonts w:ascii="宋体"/>
                <w:kern w:val="0"/>
              </w:rPr>
            </w:pPr>
            <w:r>
              <w:rPr>
                <w:rFonts w:hint="eastAsia" w:ascii="宋体" w:hAnsi="宋体"/>
                <w:kern w:val="0"/>
              </w:rPr>
              <w:t>注册资金</w:t>
            </w:r>
          </w:p>
        </w:tc>
        <w:tc>
          <w:tcPr>
            <w:tcW w:w="7697" w:type="dxa"/>
            <w:gridSpan w:val="6"/>
            <w:tcBorders>
              <w:bottom w:val="single" w:color="auto" w:sz="4" w:space="0"/>
            </w:tcBorders>
            <w:vAlign w:val="center"/>
          </w:tcPr>
          <w:p w14:paraId="63160E1F">
            <w:pPr>
              <w:autoSpaceDE w:val="0"/>
              <w:autoSpaceDN w:val="0"/>
              <w:adjustRightInd w:val="0"/>
              <w:spacing w:line="360" w:lineRule="auto"/>
              <w:jc w:val="center"/>
              <w:rPr>
                <w:rFonts w:ascii="宋体"/>
                <w:kern w:val="0"/>
              </w:rPr>
            </w:pPr>
          </w:p>
        </w:tc>
      </w:tr>
      <w:tr w14:paraId="1F5FE5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14:paraId="7C193D09">
            <w:pPr>
              <w:autoSpaceDE w:val="0"/>
              <w:autoSpaceDN w:val="0"/>
              <w:adjustRightInd w:val="0"/>
              <w:spacing w:line="360" w:lineRule="auto"/>
              <w:jc w:val="center"/>
              <w:rPr>
                <w:rFonts w:ascii="宋体"/>
                <w:kern w:val="0"/>
              </w:rPr>
            </w:pPr>
            <w:r>
              <w:rPr>
                <w:rFonts w:hint="eastAsia" w:ascii="宋体" w:hAnsi="宋体"/>
                <w:kern w:val="0"/>
              </w:rPr>
              <w:t>基本账户开户银行</w:t>
            </w:r>
          </w:p>
        </w:tc>
        <w:tc>
          <w:tcPr>
            <w:tcW w:w="7697" w:type="dxa"/>
            <w:gridSpan w:val="6"/>
            <w:tcBorders>
              <w:bottom w:val="single" w:color="000000" w:sz="12" w:space="0"/>
            </w:tcBorders>
            <w:vAlign w:val="center"/>
          </w:tcPr>
          <w:p w14:paraId="2D1C682A">
            <w:pPr>
              <w:autoSpaceDE w:val="0"/>
              <w:autoSpaceDN w:val="0"/>
              <w:adjustRightInd w:val="0"/>
              <w:spacing w:line="360" w:lineRule="auto"/>
              <w:jc w:val="center"/>
              <w:rPr>
                <w:rFonts w:ascii="宋体"/>
                <w:kern w:val="0"/>
              </w:rPr>
            </w:pPr>
          </w:p>
        </w:tc>
      </w:tr>
      <w:tr w14:paraId="25989F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14:paraId="27316E94">
            <w:pPr>
              <w:autoSpaceDE w:val="0"/>
              <w:autoSpaceDN w:val="0"/>
              <w:adjustRightInd w:val="0"/>
              <w:spacing w:line="360" w:lineRule="auto"/>
              <w:jc w:val="center"/>
              <w:rPr>
                <w:rFonts w:ascii="宋体"/>
                <w:kern w:val="0"/>
              </w:rPr>
            </w:pPr>
            <w:r>
              <w:rPr>
                <w:rFonts w:hint="eastAsia" w:ascii="宋体" w:hAnsi="宋体"/>
                <w:kern w:val="0"/>
              </w:rPr>
              <w:t>基本账户账号</w:t>
            </w:r>
          </w:p>
        </w:tc>
        <w:tc>
          <w:tcPr>
            <w:tcW w:w="7697" w:type="dxa"/>
            <w:gridSpan w:val="6"/>
            <w:vAlign w:val="center"/>
          </w:tcPr>
          <w:p w14:paraId="4C727E66">
            <w:pPr>
              <w:autoSpaceDE w:val="0"/>
              <w:autoSpaceDN w:val="0"/>
              <w:adjustRightInd w:val="0"/>
              <w:spacing w:line="360" w:lineRule="auto"/>
              <w:jc w:val="center"/>
              <w:rPr>
                <w:rFonts w:ascii="宋体"/>
                <w:kern w:val="0"/>
              </w:rPr>
            </w:pPr>
          </w:p>
        </w:tc>
      </w:tr>
      <w:tr w14:paraId="2CAABF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14:paraId="3C50B395">
            <w:pPr>
              <w:autoSpaceDE w:val="0"/>
              <w:autoSpaceDN w:val="0"/>
              <w:adjustRightInd w:val="0"/>
              <w:spacing w:line="360" w:lineRule="auto"/>
              <w:jc w:val="center"/>
              <w:rPr>
                <w:rFonts w:ascii="宋体"/>
                <w:kern w:val="0"/>
              </w:rPr>
            </w:pPr>
            <w:r>
              <w:rPr>
                <w:rFonts w:hint="eastAsia" w:ascii="宋体" w:hAnsi="宋体"/>
                <w:kern w:val="0"/>
              </w:rPr>
              <w:t>经营范围</w:t>
            </w:r>
          </w:p>
        </w:tc>
        <w:tc>
          <w:tcPr>
            <w:tcW w:w="7697" w:type="dxa"/>
            <w:gridSpan w:val="6"/>
            <w:vAlign w:val="center"/>
          </w:tcPr>
          <w:p w14:paraId="1059F05A">
            <w:pPr>
              <w:autoSpaceDE w:val="0"/>
              <w:autoSpaceDN w:val="0"/>
              <w:adjustRightInd w:val="0"/>
              <w:spacing w:line="360" w:lineRule="auto"/>
              <w:jc w:val="center"/>
              <w:rPr>
                <w:rFonts w:ascii="宋体"/>
                <w:kern w:val="0"/>
              </w:rPr>
            </w:pPr>
          </w:p>
        </w:tc>
      </w:tr>
      <w:tr w14:paraId="55D01B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14:paraId="3850B521">
            <w:pPr>
              <w:autoSpaceDE w:val="0"/>
              <w:autoSpaceDN w:val="0"/>
              <w:adjustRightInd w:val="0"/>
              <w:spacing w:line="360" w:lineRule="auto"/>
              <w:jc w:val="center"/>
              <w:rPr>
                <w:rFonts w:ascii="宋体"/>
                <w:kern w:val="0"/>
              </w:rPr>
            </w:pPr>
            <w:r>
              <w:rPr>
                <w:rFonts w:hint="eastAsia" w:ascii="宋体" w:hAnsi="宋体"/>
                <w:kern w:val="0"/>
              </w:rPr>
              <w:t>备注</w:t>
            </w:r>
          </w:p>
        </w:tc>
        <w:tc>
          <w:tcPr>
            <w:tcW w:w="7697" w:type="dxa"/>
            <w:gridSpan w:val="6"/>
            <w:tcBorders>
              <w:bottom w:val="single" w:color="000000" w:sz="12" w:space="0"/>
            </w:tcBorders>
            <w:vAlign w:val="center"/>
          </w:tcPr>
          <w:p w14:paraId="707385C6">
            <w:pPr>
              <w:autoSpaceDE w:val="0"/>
              <w:autoSpaceDN w:val="0"/>
              <w:adjustRightInd w:val="0"/>
              <w:spacing w:line="360" w:lineRule="auto"/>
              <w:jc w:val="center"/>
              <w:rPr>
                <w:rFonts w:ascii="宋体"/>
                <w:kern w:val="0"/>
              </w:rPr>
            </w:pPr>
          </w:p>
        </w:tc>
      </w:tr>
    </w:tbl>
    <w:p w14:paraId="5A799715">
      <w:pPr>
        <w:pStyle w:val="19"/>
        <w:ind w:firstLine="482"/>
        <w:rPr>
          <w:rFonts w:cs="宋体"/>
          <w:b/>
          <w:szCs w:val="24"/>
        </w:rPr>
      </w:pPr>
    </w:p>
    <w:bookmarkEnd w:id="49"/>
    <w:bookmarkEnd w:id="50"/>
    <w:bookmarkEnd w:id="51"/>
    <w:p w14:paraId="4D3CFAFA">
      <w:pPr>
        <w:pStyle w:val="19"/>
        <w:ind w:firstLine="482"/>
        <w:rPr>
          <w:rFonts w:cs="宋体"/>
          <w:b/>
          <w:szCs w:val="24"/>
        </w:rPr>
      </w:pPr>
    </w:p>
    <w:p w14:paraId="4F1CFBC7">
      <w:pPr>
        <w:autoSpaceDE w:val="0"/>
        <w:autoSpaceDN w:val="0"/>
        <w:adjustRightInd w:val="0"/>
        <w:snapToGrid w:val="0"/>
        <w:spacing w:line="360" w:lineRule="auto"/>
        <w:ind w:left="6926" w:leftChars="2784" w:hanging="1080" w:hangingChars="450"/>
        <w:rPr>
          <w:rFonts w:ascii="宋体" w:hAnsi="宋体" w:eastAsia="宋体" w:cs="宋体"/>
          <w:kern w:val="0"/>
          <w:sz w:val="24"/>
          <w:szCs w:val="24"/>
        </w:rPr>
      </w:pPr>
      <w:r>
        <w:rPr>
          <w:rFonts w:hint="eastAsia" w:ascii="宋体" w:hAnsi="宋体" w:eastAsia="宋体" w:cs="宋体"/>
          <w:kern w:val="0"/>
          <w:sz w:val="24"/>
          <w:szCs w:val="24"/>
        </w:rPr>
        <w:t>供应商：（盖章）</w:t>
      </w:r>
    </w:p>
    <w:p w14:paraId="312A8847">
      <w:pPr>
        <w:autoSpaceDE w:val="0"/>
        <w:autoSpaceDN w:val="0"/>
        <w:adjustRightInd w:val="0"/>
        <w:snapToGrid w:val="0"/>
        <w:spacing w:line="360" w:lineRule="auto"/>
        <w:ind w:left="6720" w:hanging="6720" w:hangingChars="2800"/>
        <w:jc w:val="right"/>
        <w:rPr>
          <w:rFonts w:ascii="仿宋_GB2312"/>
          <w:kern w:val="0"/>
          <w:sz w:val="24"/>
          <w:szCs w:val="24"/>
        </w:rPr>
      </w:pPr>
      <w:r>
        <w:rPr>
          <w:rFonts w:hint="eastAsia" w:ascii="宋体" w:hAnsi="宋体" w:eastAsia="宋体" w:cs="宋体"/>
          <w:kern w:val="0"/>
          <w:sz w:val="24"/>
          <w:szCs w:val="24"/>
        </w:rPr>
        <w:t>年   月   日</w:t>
      </w:r>
    </w:p>
    <w:p w14:paraId="6E4AF0E7">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br w:type="page"/>
      </w:r>
    </w:p>
    <w:p w14:paraId="60D82617">
      <w:pPr>
        <w:numPr>
          <w:ilvl w:val="0"/>
          <w:numId w:val="5"/>
        </w:num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投标偏离表</w:t>
      </w:r>
    </w:p>
    <w:p w14:paraId="06553EBB">
      <w:pPr>
        <w:spacing w:line="360" w:lineRule="auto"/>
        <w:jc w:val="center"/>
        <w:rPr>
          <w:rStyle w:val="26"/>
          <w:rFonts w:ascii="宋体" w:hAnsi="宋体" w:eastAsia="宋体"/>
          <w:b/>
          <w:bCs/>
          <w:kern w:val="0"/>
          <w:sz w:val="24"/>
        </w:rPr>
      </w:pPr>
      <w:r>
        <w:rPr>
          <w:rStyle w:val="26"/>
          <w:rFonts w:hint="eastAsia" w:ascii="宋体" w:hAnsi="宋体" w:eastAsia="宋体"/>
          <w:b/>
          <w:bCs/>
          <w:kern w:val="0"/>
          <w:sz w:val="24"/>
          <w:lang w:val="en-US" w:eastAsia="zh-CN"/>
        </w:rPr>
        <w:t>服务</w:t>
      </w:r>
      <w:r>
        <w:rPr>
          <w:rStyle w:val="26"/>
          <w:rFonts w:hint="eastAsia" w:ascii="宋体" w:hAnsi="宋体" w:eastAsia="宋体"/>
          <w:b/>
          <w:bCs/>
          <w:kern w:val="0"/>
          <w:sz w:val="24"/>
        </w:rPr>
        <w:t>清单偏离表</w:t>
      </w:r>
    </w:p>
    <w:p w14:paraId="337E5185">
      <w:pPr>
        <w:spacing w:line="360" w:lineRule="auto"/>
        <w:rPr>
          <w:rStyle w:val="26"/>
          <w:rFonts w:ascii="宋体" w:hAnsi="宋体"/>
          <w:kern w:val="0"/>
          <w:sz w:val="24"/>
        </w:rPr>
      </w:pPr>
    </w:p>
    <w:p w14:paraId="600AB39C">
      <w:pPr>
        <w:spacing w:line="360" w:lineRule="auto"/>
        <w:rPr>
          <w:rStyle w:val="26"/>
          <w:rFonts w:ascii="宋体" w:hAnsi="宋体"/>
          <w:sz w:val="24"/>
        </w:rPr>
      </w:pPr>
      <w:r>
        <w:rPr>
          <w:rStyle w:val="26"/>
          <w:rFonts w:ascii="宋体" w:hAnsi="宋体"/>
          <w:kern w:val="0"/>
          <w:sz w:val="24"/>
        </w:rPr>
        <w:t>项目名称：</w:t>
      </w:r>
    </w:p>
    <w:p w14:paraId="53C57F5D">
      <w:pPr>
        <w:spacing w:line="360" w:lineRule="auto"/>
        <w:ind w:right="1080"/>
        <w:rPr>
          <w:rStyle w:val="26"/>
          <w:rFonts w:ascii="宋体" w:hAnsi="宋体"/>
          <w:kern w:val="0"/>
          <w:sz w:val="24"/>
        </w:rPr>
      </w:pPr>
      <w:r>
        <w:rPr>
          <w:rStyle w:val="26"/>
          <w:rFonts w:ascii="宋体" w:hAnsi="宋体"/>
          <w:kern w:val="0"/>
          <w:sz w:val="24"/>
        </w:rPr>
        <w:t>项目编号：</w:t>
      </w:r>
    </w:p>
    <w:tbl>
      <w:tblPr>
        <w:tblStyle w:val="14"/>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394"/>
        <w:gridCol w:w="1367"/>
        <w:gridCol w:w="1666"/>
        <w:gridCol w:w="2134"/>
        <w:gridCol w:w="1650"/>
      </w:tblGrid>
      <w:tr w14:paraId="0D21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vAlign w:val="center"/>
          </w:tcPr>
          <w:p w14:paraId="19DC2F50">
            <w:pPr>
              <w:pStyle w:val="27"/>
              <w:spacing w:before="16"/>
              <w:ind w:left="35"/>
              <w:jc w:val="center"/>
              <w:outlineLvl w:val="2"/>
            </w:pPr>
            <w:r>
              <w:rPr>
                <w:rFonts w:hint="eastAsia"/>
              </w:rPr>
              <w:t>序</w:t>
            </w:r>
          </w:p>
          <w:p w14:paraId="01B615FF">
            <w:pPr>
              <w:pStyle w:val="27"/>
              <w:spacing w:before="15"/>
              <w:ind w:left="43"/>
              <w:jc w:val="center"/>
            </w:pPr>
            <w:r>
              <w:rPr>
                <w:rFonts w:hint="eastAsia"/>
              </w:rPr>
              <w:t>号</w:t>
            </w:r>
          </w:p>
        </w:tc>
        <w:tc>
          <w:tcPr>
            <w:tcW w:w="1394" w:type="dxa"/>
            <w:tcBorders>
              <w:left w:val="single" w:color="000000" w:sz="2" w:space="0"/>
            </w:tcBorders>
            <w:vAlign w:val="center"/>
          </w:tcPr>
          <w:p w14:paraId="04865A92">
            <w:pPr>
              <w:pStyle w:val="27"/>
              <w:spacing w:before="239"/>
              <w:ind w:left="33"/>
              <w:jc w:val="center"/>
              <w:outlineLvl w:val="2"/>
              <w:rPr>
                <w:lang w:eastAsia="zh-CN"/>
              </w:rPr>
            </w:pPr>
            <w:r>
              <w:rPr>
                <w:rFonts w:hint="eastAsia"/>
                <w:lang w:eastAsia="zh-CN"/>
              </w:rPr>
              <w:t>招标文件条款</w:t>
            </w:r>
          </w:p>
        </w:tc>
        <w:tc>
          <w:tcPr>
            <w:tcW w:w="1367" w:type="dxa"/>
            <w:vAlign w:val="center"/>
          </w:tcPr>
          <w:p w14:paraId="38002E4B">
            <w:pPr>
              <w:pStyle w:val="27"/>
              <w:spacing w:before="15"/>
              <w:jc w:val="center"/>
              <w:rPr>
                <w:lang w:eastAsia="zh-CN"/>
              </w:rPr>
            </w:pPr>
            <w:r>
              <w:rPr>
                <w:rFonts w:hint="eastAsia"/>
                <w:lang w:eastAsia="zh-CN"/>
              </w:rPr>
              <w:t>招标文件要求</w:t>
            </w:r>
          </w:p>
        </w:tc>
        <w:tc>
          <w:tcPr>
            <w:tcW w:w="1666" w:type="dxa"/>
            <w:vAlign w:val="center"/>
          </w:tcPr>
          <w:p w14:paraId="607E2638">
            <w:pPr>
              <w:pStyle w:val="27"/>
              <w:spacing w:before="16"/>
              <w:ind w:left="34"/>
              <w:jc w:val="center"/>
              <w:outlineLvl w:val="2"/>
            </w:pPr>
            <w:r>
              <w:rPr>
                <w:rFonts w:hint="eastAsia"/>
                <w:spacing w:val="3"/>
              </w:rPr>
              <w:t>投标文件</w:t>
            </w:r>
          </w:p>
          <w:p w14:paraId="679A6D0B">
            <w:pPr>
              <w:pStyle w:val="27"/>
              <w:spacing w:before="15"/>
              <w:ind w:left="45"/>
              <w:jc w:val="center"/>
            </w:pPr>
            <w:r>
              <w:rPr>
                <w:rFonts w:hint="eastAsia"/>
                <w:spacing w:val="-7"/>
              </w:rPr>
              <w:t>响应情况</w:t>
            </w:r>
          </w:p>
        </w:tc>
        <w:tc>
          <w:tcPr>
            <w:tcW w:w="2134" w:type="dxa"/>
            <w:vAlign w:val="center"/>
          </w:tcPr>
          <w:p w14:paraId="0B9A9A3B">
            <w:pPr>
              <w:pStyle w:val="27"/>
              <w:spacing w:before="239"/>
              <w:ind w:left="32"/>
              <w:jc w:val="center"/>
              <w:outlineLvl w:val="2"/>
              <w:rPr>
                <w:spacing w:val="-8"/>
                <w:lang w:eastAsia="zh-CN"/>
              </w:rPr>
            </w:pPr>
            <w:r>
              <w:rPr>
                <w:rFonts w:hint="eastAsia"/>
                <w:spacing w:val="-8"/>
                <w:lang w:eastAsia="zh-CN"/>
              </w:rPr>
              <w:t>偏 离 情 况</w:t>
            </w:r>
          </w:p>
          <w:p w14:paraId="7AE247B8">
            <w:pPr>
              <w:pStyle w:val="27"/>
              <w:spacing w:before="17"/>
              <w:ind w:left="41"/>
              <w:jc w:val="center"/>
              <w:rPr>
                <w:lang w:eastAsia="zh-CN"/>
              </w:rPr>
            </w:pPr>
            <w:r>
              <w:rPr>
                <w:rFonts w:hint="eastAsia"/>
                <w:spacing w:val="15"/>
                <w:lang w:eastAsia="zh-CN"/>
              </w:rPr>
              <w:t>（优于、低</w:t>
            </w:r>
            <w:r>
              <w:rPr>
                <w:rFonts w:hint="eastAsia"/>
                <w:spacing w:val="-8"/>
                <w:lang w:eastAsia="zh-CN"/>
              </w:rPr>
              <w:t>于、</w:t>
            </w:r>
            <w:r>
              <w:rPr>
                <w:rFonts w:hint="eastAsia"/>
                <w:spacing w:val="-8"/>
                <w:lang w:val="en-US" w:eastAsia="zh-CN"/>
              </w:rPr>
              <w:t>无偏离</w:t>
            </w:r>
            <w:r>
              <w:rPr>
                <w:rFonts w:hint="eastAsia"/>
                <w:spacing w:val="-8"/>
                <w:lang w:eastAsia="zh-CN"/>
              </w:rPr>
              <w:t>）</w:t>
            </w:r>
          </w:p>
        </w:tc>
        <w:tc>
          <w:tcPr>
            <w:tcW w:w="1650" w:type="dxa"/>
            <w:vAlign w:val="center"/>
          </w:tcPr>
          <w:p w14:paraId="3BED34D4">
            <w:pPr>
              <w:pStyle w:val="27"/>
              <w:spacing w:before="16"/>
              <w:ind w:left="39"/>
              <w:jc w:val="center"/>
              <w:outlineLvl w:val="2"/>
              <w:rPr>
                <w:lang w:eastAsia="zh-CN"/>
              </w:rPr>
            </w:pPr>
            <w:r>
              <w:rPr>
                <w:rFonts w:hint="eastAsia"/>
                <w:spacing w:val="8"/>
                <w:lang w:eastAsia="zh-CN"/>
              </w:rPr>
              <w:t>备注（简要注明偏离的</w:t>
            </w:r>
            <w:r>
              <w:rPr>
                <w:rFonts w:hint="eastAsia"/>
                <w:spacing w:val="-6"/>
                <w:lang w:eastAsia="zh-CN"/>
              </w:rPr>
              <w:t>原因）</w:t>
            </w:r>
          </w:p>
        </w:tc>
      </w:tr>
      <w:tr w14:paraId="54BA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tcPr>
          <w:p w14:paraId="0567C250">
            <w:pPr>
              <w:jc w:val="center"/>
              <w:rPr>
                <w:rFonts w:ascii="宋体" w:hAnsi="宋体" w:cs="宋体"/>
                <w:sz w:val="24"/>
                <w:szCs w:val="24"/>
              </w:rPr>
            </w:pPr>
            <w:r>
              <w:rPr>
                <w:rFonts w:hint="eastAsia" w:ascii="宋体" w:hAnsi="宋体" w:cs="宋体"/>
                <w:sz w:val="24"/>
                <w:szCs w:val="24"/>
              </w:rPr>
              <w:t>1</w:t>
            </w:r>
          </w:p>
        </w:tc>
        <w:tc>
          <w:tcPr>
            <w:tcW w:w="1394" w:type="dxa"/>
            <w:tcBorders>
              <w:left w:val="single" w:color="000000" w:sz="2" w:space="0"/>
            </w:tcBorders>
            <w:vAlign w:val="center"/>
          </w:tcPr>
          <w:p w14:paraId="76B44D39">
            <w:pPr>
              <w:snapToGrid w:val="0"/>
              <w:spacing w:line="360" w:lineRule="auto"/>
              <w:ind w:left="-2" w:leftChars="-19" w:hanging="38" w:hangingChars="16"/>
              <w:jc w:val="center"/>
              <w:rPr>
                <w:rFonts w:ascii="宋体" w:hAnsi="宋体" w:cs="宋体"/>
                <w:sz w:val="24"/>
                <w:szCs w:val="24"/>
              </w:rPr>
            </w:pPr>
          </w:p>
        </w:tc>
        <w:tc>
          <w:tcPr>
            <w:tcW w:w="1367" w:type="dxa"/>
          </w:tcPr>
          <w:p w14:paraId="36BBCD76">
            <w:pPr>
              <w:rPr>
                <w:rFonts w:ascii="宋体" w:hAnsi="宋体" w:cs="宋体"/>
                <w:sz w:val="24"/>
                <w:szCs w:val="24"/>
              </w:rPr>
            </w:pPr>
          </w:p>
        </w:tc>
        <w:tc>
          <w:tcPr>
            <w:tcW w:w="1666" w:type="dxa"/>
          </w:tcPr>
          <w:p w14:paraId="275F89F7">
            <w:pPr>
              <w:rPr>
                <w:rFonts w:ascii="宋体" w:hAnsi="宋体" w:cs="宋体"/>
                <w:sz w:val="24"/>
                <w:szCs w:val="24"/>
              </w:rPr>
            </w:pPr>
          </w:p>
        </w:tc>
        <w:tc>
          <w:tcPr>
            <w:tcW w:w="2134" w:type="dxa"/>
          </w:tcPr>
          <w:p w14:paraId="049A1ADE">
            <w:pPr>
              <w:rPr>
                <w:rFonts w:ascii="宋体" w:hAnsi="宋体" w:cs="宋体"/>
                <w:sz w:val="24"/>
                <w:szCs w:val="24"/>
              </w:rPr>
            </w:pPr>
          </w:p>
        </w:tc>
        <w:tc>
          <w:tcPr>
            <w:tcW w:w="1650" w:type="dxa"/>
          </w:tcPr>
          <w:p w14:paraId="08A46C1E">
            <w:pPr>
              <w:rPr>
                <w:rFonts w:ascii="宋体" w:hAnsi="宋体" w:cs="宋体"/>
                <w:sz w:val="24"/>
                <w:szCs w:val="24"/>
              </w:rPr>
            </w:pPr>
          </w:p>
        </w:tc>
      </w:tr>
      <w:tr w14:paraId="04CC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tcPr>
          <w:p w14:paraId="01C8B6D6">
            <w:pPr>
              <w:jc w:val="center"/>
              <w:rPr>
                <w:rFonts w:ascii="宋体" w:hAnsi="宋体" w:cs="宋体"/>
                <w:sz w:val="24"/>
                <w:szCs w:val="24"/>
              </w:rPr>
            </w:pPr>
            <w:r>
              <w:rPr>
                <w:rFonts w:hint="eastAsia" w:ascii="宋体" w:hAnsi="宋体" w:cs="宋体"/>
                <w:sz w:val="24"/>
                <w:szCs w:val="24"/>
              </w:rPr>
              <w:t>2</w:t>
            </w:r>
          </w:p>
        </w:tc>
        <w:tc>
          <w:tcPr>
            <w:tcW w:w="1394" w:type="dxa"/>
            <w:tcBorders>
              <w:left w:val="single" w:color="000000" w:sz="2" w:space="0"/>
            </w:tcBorders>
            <w:vAlign w:val="center"/>
          </w:tcPr>
          <w:p w14:paraId="003B83B7">
            <w:pPr>
              <w:snapToGrid w:val="0"/>
              <w:spacing w:line="360" w:lineRule="auto"/>
              <w:ind w:left="-2" w:leftChars="-19" w:hanging="38" w:hangingChars="16"/>
              <w:jc w:val="center"/>
              <w:rPr>
                <w:rFonts w:ascii="宋体" w:hAnsi="宋体" w:cs="宋体"/>
                <w:sz w:val="24"/>
                <w:szCs w:val="24"/>
              </w:rPr>
            </w:pPr>
          </w:p>
        </w:tc>
        <w:tc>
          <w:tcPr>
            <w:tcW w:w="1367" w:type="dxa"/>
          </w:tcPr>
          <w:p w14:paraId="6CEC48EE">
            <w:pPr>
              <w:rPr>
                <w:rFonts w:ascii="宋体" w:hAnsi="宋体" w:cs="宋体"/>
                <w:sz w:val="24"/>
                <w:szCs w:val="24"/>
              </w:rPr>
            </w:pPr>
          </w:p>
        </w:tc>
        <w:tc>
          <w:tcPr>
            <w:tcW w:w="1666" w:type="dxa"/>
          </w:tcPr>
          <w:p w14:paraId="6581C01E">
            <w:pPr>
              <w:rPr>
                <w:rFonts w:ascii="宋体" w:hAnsi="宋体" w:cs="宋体"/>
                <w:sz w:val="24"/>
                <w:szCs w:val="24"/>
              </w:rPr>
            </w:pPr>
          </w:p>
        </w:tc>
        <w:tc>
          <w:tcPr>
            <w:tcW w:w="2134" w:type="dxa"/>
          </w:tcPr>
          <w:p w14:paraId="0199FA19">
            <w:pPr>
              <w:rPr>
                <w:rFonts w:ascii="宋体" w:hAnsi="宋体" w:cs="宋体"/>
                <w:sz w:val="24"/>
                <w:szCs w:val="24"/>
              </w:rPr>
            </w:pPr>
          </w:p>
        </w:tc>
        <w:tc>
          <w:tcPr>
            <w:tcW w:w="1650" w:type="dxa"/>
          </w:tcPr>
          <w:p w14:paraId="4AD9642A">
            <w:pPr>
              <w:rPr>
                <w:rFonts w:ascii="宋体" w:hAnsi="宋体" w:cs="宋体"/>
                <w:sz w:val="24"/>
                <w:szCs w:val="24"/>
              </w:rPr>
            </w:pPr>
          </w:p>
        </w:tc>
      </w:tr>
      <w:tr w14:paraId="26976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22CEE5EE">
            <w:pPr>
              <w:jc w:val="center"/>
              <w:rPr>
                <w:rFonts w:ascii="宋体" w:hAnsi="宋体" w:cs="宋体"/>
                <w:sz w:val="24"/>
                <w:szCs w:val="24"/>
              </w:rPr>
            </w:pPr>
            <w:r>
              <w:rPr>
                <w:rFonts w:hint="eastAsia" w:ascii="宋体" w:hAnsi="宋体" w:cs="宋体"/>
                <w:sz w:val="24"/>
                <w:szCs w:val="24"/>
              </w:rPr>
              <w:t>3</w:t>
            </w:r>
          </w:p>
        </w:tc>
        <w:tc>
          <w:tcPr>
            <w:tcW w:w="1394" w:type="dxa"/>
            <w:tcBorders>
              <w:left w:val="single" w:color="000000" w:sz="2" w:space="0"/>
            </w:tcBorders>
            <w:vAlign w:val="center"/>
          </w:tcPr>
          <w:p w14:paraId="7AD5E00E">
            <w:pPr>
              <w:snapToGrid w:val="0"/>
              <w:spacing w:line="360" w:lineRule="auto"/>
              <w:jc w:val="center"/>
              <w:rPr>
                <w:rFonts w:ascii="宋体" w:hAnsi="宋体" w:cs="宋体"/>
                <w:sz w:val="24"/>
                <w:szCs w:val="24"/>
              </w:rPr>
            </w:pPr>
          </w:p>
        </w:tc>
        <w:tc>
          <w:tcPr>
            <w:tcW w:w="1367" w:type="dxa"/>
          </w:tcPr>
          <w:p w14:paraId="327921ED">
            <w:pPr>
              <w:rPr>
                <w:rFonts w:ascii="宋体" w:hAnsi="宋体" w:cs="宋体"/>
                <w:sz w:val="24"/>
                <w:szCs w:val="24"/>
              </w:rPr>
            </w:pPr>
          </w:p>
        </w:tc>
        <w:tc>
          <w:tcPr>
            <w:tcW w:w="1666" w:type="dxa"/>
          </w:tcPr>
          <w:p w14:paraId="29513A78">
            <w:pPr>
              <w:rPr>
                <w:rFonts w:ascii="宋体" w:hAnsi="宋体" w:cs="宋体"/>
                <w:sz w:val="24"/>
                <w:szCs w:val="24"/>
              </w:rPr>
            </w:pPr>
          </w:p>
        </w:tc>
        <w:tc>
          <w:tcPr>
            <w:tcW w:w="2134" w:type="dxa"/>
          </w:tcPr>
          <w:p w14:paraId="1625B44C">
            <w:pPr>
              <w:rPr>
                <w:rFonts w:ascii="宋体" w:hAnsi="宋体" w:cs="宋体"/>
                <w:sz w:val="24"/>
                <w:szCs w:val="24"/>
              </w:rPr>
            </w:pPr>
          </w:p>
        </w:tc>
        <w:tc>
          <w:tcPr>
            <w:tcW w:w="1650" w:type="dxa"/>
          </w:tcPr>
          <w:p w14:paraId="33B44137">
            <w:pPr>
              <w:rPr>
                <w:rFonts w:ascii="宋体" w:hAnsi="宋体" w:cs="宋体"/>
                <w:sz w:val="24"/>
                <w:szCs w:val="24"/>
              </w:rPr>
            </w:pPr>
          </w:p>
        </w:tc>
      </w:tr>
      <w:tr w14:paraId="1382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1726EF28">
            <w:pPr>
              <w:jc w:val="center"/>
              <w:rPr>
                <w:rFonts w:ascii="宋体" w:hAnsi="宋体" w:cs="宋体"/>
                <w:sz w:val="24"/>
                <w:szCs w:val="24"/>
              </w:rPr>
            </w:pPr>
            <w:r>
              <w:rPr>
                <w:rFonts w:hint="eastAsia" w:ascii="宋体" w:hAnsi="宋体" w:cs="宋体"/>
                <w:sz w:val="24"/>
                <w:szCs w:val="24"/>
              </w:rPr>
              <w:t>...</w:t>
            </w:r>
          </w:p>
        </w:tc>
        <w:tc>
          <w:tcPr>
            <w:tcW w:w="1394" w:type="dxa"/>
            <w:tcBorders>
              <w:left w:val="single" w:color="000000" w:sz="2" w:space="0"/>
            </w:tcBorders>
            <w:vAlign w:val="center"/>
          </w:tcPr>
          <w:p w14:paraId="0A9D9D1C">
            <w:pPr>
              <w:autoSpaceDE w:val="0"/>
              <w:autoSpaceDN w:val="0"/>
              <w:adjustRightInd w:val="0"/>
              <w:spacing w:line="360" w:lineRule="auto"/>
              <w:jc w:val="center"/>
              <w:rPr>
                <w:rFonts w:ascii="宋体" w:hAnsi="宋体" w:cs="宋体"/>
                <w:sz w:val="24"/>
                <w:szCs w:val="24"/>
              </w:rPr>
            </w:pPr>
          </w:p>
        </w:tc>
        <w:tc>
          <w:tcPr>
            <w:tcW w:w="1367" w:type="dxa"/>
          </w:tcPr>
          <w:p w14:paraId="24B99073">
            <w:pPr>
              <w:rPr>
                <w:rFonts w:ascii="宋体" w:hAnsi="宋体" w:cs="宋体"/>
                <w:sz w:val="24"/>
                <w:szCs w:val="24"/>
              </w:rPr>
            </w:pPr>
          </w:p>
        </w:tc>
        <w:tc>
          <w:tcPr>
            <w:tcW w:w="1666" w:type="dxa"/>
          </w:tcPr>
          <w:p w14:paraId="49D41183">
            <w:pPr>
              <w:rPr>
                <w:rFonts w:ascii="宋体" w:hAnsi="宋体" w:cs="宋体"/>
                <w:sz w:val="24"/>
                <w:szCs w:val="24"/>
              </w:rPr>
            </w:pPr>
          </w:p>
        </w:tc>
        <w:tc>
          <w:tcPr>
            <w:tcW w:w="2134" w:type="dxa"/>
          </w:tcPr>
          <w:p w14:paraId="53751981">
            <w:pPr>
              <w:rPr>
                <w:rFonts w:ascii="宋体" w:hAnsi="宋体" w:cs="宋体"/>
                <w:sz w:val="24"/>
                <w:szCs w:val="24"/>
              </w:rPr>
            </w:pPr>
          </w:p>
        </w:tc>
        <w:tc>
          <w:tcPr>
            <w:tcW w:w="1650" w:type="dxa"/>
          </w:tcPr>
          <w:p w14:paraId="5FB49ABB">
            <w:pPr>
              <w:rPr>
                <w:rFonts w:ascii="宋体" w:hAnsi="宋体" w:cs="宋体"/>
                <w:sz w:val="24"/>
                <w:szCs w:val="24"/>
              </w:rPr>
            </w:pPr>
          </w:p>
        </w:tc>
      </w:tr>
    </w:tbl>
    <w:p w14:paraId="7620D3E8">
      <w:pPr>
        <w:widowControl/>
        <w:ind w:firstLine="480" w:firstLineChars="200"/>
        <w:jc w:val="left"/>
        <w:rPr>
          <w:rFonts w:ascii="宋体" w:hAnsi="宋体" w:cs="宋体"/>
          <w:sz w:val="24"/>
          <w:szCs w:val="24"/>
        </w:rPr>
      </w:pPr>
    </w:p>
    <w:p w14:paraId="78BEB964">
      <w:pPr>
        <w:spacing w:before="78" w:line="347" w:lineRule="auto"/>
        <w:ind w:left="52" w:right="45" w:firstLine="481"/>
        <w:rPr>
          <w:rFonts w:ascii="宋体" w:hAnsi="宋体" w:eastAsia="宋体" w:cs="宋体"/>
          <w:sz w:val="24"/>
          <w:szCs w:val="24"/>
        </w:rPr>
      </w:pPr>
      <w:r>
        <w:rPr>
          <w:rFonts w:ascii="宋体" w:hAnsi="宋体" w:eastAsia="宋体" w:cs="宋体"/>
          <w:b/>
          <w:bCs/>
          <w:spacing w:val="-2"/>
          <w:sz w:val="24"/>
          <w:szCs w:val="24"/>
        </w:rPr>
        <w:t>填报说明：投标商依据偏离具体情况，表中“行”可删减或扩展填写。只填写有</w:t>
      </w:r>
      <w:r>
        <w:rPr>
          <w:rFonts w:ascii="宋体" w:hAnsi="宋体" w:eastAsia="宋体" w:cs="宋体"/>
          <w:b/>
          <w:bCs/>
          <w:spacing w:val="-3"/>
          <w:sz w:val="24"/>
          <w:szCs w:val="24"/>
        </w:rPr>
        <w:t>偏离的项（正偏离或负偏离均需填写</w:t>
      </w:r>
      <w:r>
        <w:rPr>
          <w:rFonts w:ascii="宋体" w:hAnsi="宋体" w:eastAsia="宋体" w:cs="宋体"/>
          <w:b/>
          <w:bCs/>
          <w:spacing w:val="12"/>
          <w:sz w:val="24"/>
          <w:szCs w:val="24"/>
        </w:rPr>
        <w:t>），</w:t>
      </w:r>
      <w:r>
        <w:rPr>
          <w:rFonts w:ascii="宋体" w:hAnsi="宋体" w:eastAsia="宋体" w:cs="宋体"/>
          <w:b/>
          <w:bCs/>
          <w:spacing w:val="-3"/>
          <w:sz w:val="24"/>
          <w:szCs w:val="24"/>
        </w:rPr>
        <w:t>项目无偏离可不填写该表格。</w:t>
      </w:r>
    </w:p>
    <w:p w14:paraId="72DFBADF">
      <w:pPr>
        <w:spacing w:line="400" w:lineRule="exact"/>
        <w:jc w:val="center"/>
        <w:rPr>
          <w:rFonts w:ascii="宋体" w:hAnsi="宋体" w:cs="宋体"/>
          <w:b/>
          <w:spacing w:val="8"/>
          <w:sz w:val="30"/>
          <w:szCs w:val="30"/>
        </w:rPr>
      </w:pPr>
    </w:p>
    <w:p w14:paraId="616058B7">
      <w:pPr>
        <w:spacing w:line="400" w:lineRule="exact"/>
        <w:jc w:val="center"/>
        <w:rPr>
          <w:rFonts w:ascii="宋体" w:hAnsi="宋体" w:cs="宋体"/>
          <w:b/>
          <w:spacing w:val="8"/>
          <w:sz w:val="30"/>
          <w:szCs w:val="30"/>
        </w:rPr>
      </w:pPr>
    </w:p>
    <w:p w14:paraId="3D3A205A">
      <w:pPr>
        <w:spacing w:line="400" w:lineRule="exact"/>
        <w:jc w:val="center"/>
        <w:rPr>
          <w:rFonts w:ascii="宋体" w:hAnsi="宋体" w:cs="宋体"/>
          <w:b/>
          <w:spacing w:val="8"/>
          <w:sz w:val="30"/>
          <w:szCs w:val="30"/>
        </w:rPr>
      </w:pPr>
    </w:p>
    <w:p w14:paraId="54B3CEA2">
      <w:pPr>
        <w:spacing w:line="360" w:lineRule="auto"/>
        <w:ind w:firstLine="480" w:firstLineChars="200"/>
        <w:jc w:val="left"/>
        <w:rPr>
          <w:rStyle w:val="26"/>
          <w:rFonts w:ascii="宋体" w:hAnsi="宋体"/>
          <w:kern w:val="0"/>
          <w:sz w:val="24"/>
        </w:rPr>
      </w:pPr>
      <w:r>
        <w:rPr>
          <w:rFonts w:hint="eastAsia" w:ascii="宋体" w:hAnsi="宋体" w:cs="宋体"/>
          <w:sz w:val="24"/>
        </w:rPr>
        <w:t>投标人</w:t>
      </w:r>
      <w:r>
        <w:rPr>
          <w:rStyle w:val="26"/>
          <w:rFonts w:ascii="宋体" w:hAnsi="宋体"/>
          <w:kern w:val="0"/>
          <w:sz w:val="24"/>
        </w:rPr>
        <w:t>名称：</w:t>
      </w:r>
      <w:r>
        <w:rPr>
          <w:rStyle w:val="26"/>
          <w:rFonts w:hint="eastAsia" w:ascii="宋体" w:hAnsi="宋体"/>
          <w:kern w:val="0"/>
          <w:sz w:val="24"/>
          <w:u w:val="single"/>
        </w:rPr>
        <w:t xml:space="preserve">                   </w:t>
      </w:r>
      <w:r>
        <w:rPr>
          <w:rStyle w:val="26"/>
          <w:rFonts w:ascii="宋体" w:hAnsi="宋体"/>
          <w:kern w:val="0"/>
          <w:sz w:val="24"/>
        </w:rPr>
        <w:t>（盖章）</w:t>
      </w:r>
    </w:p>
    <w:p w14:paraId="7C31A4DB">
      <w:pPr>
        <w:spacing w:line="360" w:lineRule="auto"/>
        <w:ind w:firstLine="480" w:firstLineChars="200"/>
        <w:rPr>
          <w:rStyle w:val="26"/>
          <w:rFonts w:ascii="宋体" w:hAnsi="宋体"/>
          <w:kern w:val="0"/>
          <w:sz w:val="24"/>
        </w:rPr>
      </w:pPr>
      <w:r>
        <w:rPr>
          <w:rStyle w:val="26"/>
          <w:rFonts w:ascii="宋体" w:hAnsi="宋体"/>
          <w:kern w:val="0"/>
          <w:sz w:val="24"/>
        </w:rPr>
        <w:t>法定代表人</w:t>
      </w:r>
      <w:r>
        <w:rPr>
          <w:rStyle w:val="26"/>
          <w:rFonts w:hint="eastAsia" w:ascii="宋体" w:hAnsi="宋体"/>
          <w:kern w:val="0"/>
          <w:sz w:val="24"/>
        </w:rPr>
        <w:t>或委托代理人</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（签字或</w:t>
      </w:r>
      <w:r>
        <w:rPr>
          <w:rStyle w:val="26"/>
          <w:rFonts w:hint="eastAsia" w:ascii="宋体" w:hAnsi="宋体"/>
          <w:kern w:val="0"/>
          <w:sz w:val="24"/>
        </w:rPr>
        <w:t>盖章</w:t>
      </w:r>
      <w:r>
        <w:rPr>
          <w:rStyle w:val="26"/>
          <w:rFonts w:ascii="宋体" w:hAnsi="宋体"/>
          <w:kern w:val="0"/>
          <w:sz w:val="24"/>
        </w:rPr>
        <w:t>）</w:t>
      </w:r>
    </w:p>
    <w:p w14:paraId="47A9DF63">
      <w:pPr>
        <w:spacing w:line="360" w:lineRule="auto"/>
        <w:ind w:right="480" w:firstLine="480" w:firstLineChars="200"/>
        <w:rPr>
          <w:rStyle w:val="26"/>
          <w:rFonts w:ascii="宋体" w:hAnsi="宋体"/>
          <w:kern w:val="0"/>
          <w:sz w:val="24"/>
        </w:rPr>
      </w:pPr>
      <w:r>
        <w:rPr>
          <w:rStyle w:val="26"/>
          <w:rFonts w:ascii="宋体" w:hAnsi="宋体"/>
          <w:kern w:val="0"/>
          <w:sz w:val="24"/>
        </w:rPr>
        <w:t>日</w:t>
      </w:r>
      <w:r>
        <w:rPr>
          <w:rStyle w:val="26"/>
          <w:rFonts w:hint="eastAsia" w:ascii="宋体" w:hAnsi="宋体"/>
          <w:kern w:val="0"/>
          <w:sz w:val="24"/>
        </w:rPr>
        <w:t xml:space="preserve">      </w:t>
      </w:r>
      <w:r>
        <w:rPr>
          <w:rStyle w:val="26"/>
          <w:rFonts w:ascii="宋体" w:hAnsi="宋体"/>
          <w:kern w:val="0"/>
          <w:sz w:val="24"/>
        </w:rPr>
        <w:t>期：</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年</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月</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日</w:t>
      </w:r>
    </w:p>
    <w:p w14:paraId="54B54F26">
      <w:pPr>
        <w:adjustRightInd w:val="0"/>
        <w:snapToGrid w:val="0"/>
        <w:spacing w:line="360" w:lineRule="auto"/>
        <w:rPr>
          <w:rFonts w:ascii="宋体" w:hAnsi="宋体" w:eastAsia="宋体" w:cs="宋体"/>
          <w:b/>
          <w:sz w:val="24"/>
          <w:szCs w:val="24"/>
        </w:rPr>
      </w:pPr>
    </w:p>
    <w:p w14:paraId="6C89A058">
      <w:pPr>
        <w:adjustRightInd w:val="0"/>
        <w:snapToGrid w:val="0"/>
        <w:spacing w:line="360" w:lineRule="auto"/>
        <w:jc w:val="center"/>
        <w:rPr>
          <w:rFonts w:ascii="宋体" w:hAnsi="宋体" w:eastAsia="宋体" w:cs="宋体"/>
          <w:b/>
          <w:sz w:val="24"/>
          <w:szCs w:val="24"/>
        </w:rPr>
      </w:pPr>
    </w:p>
    <w:p w14:paraId="22B977C4">
      <w:pPr>
        <w:spacing w:before="57" w:line="247" w:lineRule="auto"/>
        <w:ind w:left="192" w:right="37" w:firstLine="420"/>
        <w:rPr>
          <w:rFonts w:ascii="宋体" w:hAnsi="宋体" w:eastAsia="宋体" w:cs="宋体"/>
          <w:b/>
          <w:bCs/>
          <w:spacing w:val="-9"/>
          <w:sz w:val="22"/>
          <w:szCs w:val="22"/>
        </w:rPr>
      </w:pPr>
    </w:p>
    <w:p w14:paraId="02EA71D9">
      <w:pPr>
        <w:adjustRightInd w:val="0"/>
        <w:snapToGrid w:val="0"/>
        <w:spacing w:line="360" w:lineRule="auto"/>
        <w:jc w:val="center"/>
        <w:rPr>
          <w:rFonts w:ascii="宋体" w:hAnsi="宋体" w:eastAsia="宋体" w:cs="宋体"/>
          <w:b/>
          <w:sz w:val="24"/>
          <w:szCs w:val="24"/>
        </w:rPr>
      </w:pPr>
    </w:p>
    <w:p w14:paraId="6BD55BFF">
      <w:pPr>
        <w:adjustRightInd w:val="0"/>
        <w:snapToGrid w:val="0"/>
        <w:spacing w:line="360" w:lineRule="auto"/>
        <w:jc w:val="center"/>
        <w:rPr>
          <w:rFonts w:ascii="宋体" w:hAnsi="宋体" w:eastAsia="宋体" w:cs="宋体"/>
          <w:b/>
          <w:sz w:val="24"/>
          <w:szCs w:val="24"/>
        </w:rPr>
      </w:pPr>
    </w:p>
    <w:p w14:paraId="4E1761EF">
      <w:pPr>
        <w:adjustRightInd w:val="0"/>
        <w:snapToGrid w:val="0"/>
        <w:spacing w:line="360" w:lineRule="auto"/>
        <w:jc w:val="center"/>
        <w:rPr>
          <w:rFonts w:ascii="宋体" w:hAnsi="宋体" w:eastAsia="宋体" w:cs="宋体"/>
          <w:b/>
          <w:sz w:val="24"/>
          <w:szCs w:val="24"/>
        </w:rPr>
      </w:pPr>
    </w:p>
    <w:p w14:paraId="2D45599C">
      <w:pPr>
        <w:adjustRightInd w:val="0"/>
        <w:snapToGrid w:val="0"/>
        <w:spacing w:line="360" w:lineRule="auto"/>
        <w:jc w:val="center"/>
        <w:rPr>
          <w:rFonts w:ascii="宋体" w:hAnsi="宋体" w:eastAsia="宋体" w:cs="宋体"/>
          <w:b/>
          <w:sz w:val="24"/>
          <w:szCs w:val="24"/>
        </w:rPr>
      </w:pPr>
    </w:p>
    <w:p w14:paraId="18178B31">
      <w:pPr>
        <w:pStyle w:val="13"/>
        <w:rPr>
          <w:rFonts w:ascii="宋体" w:hAnsi="宋体" w:eastAsia="宋体" w:cs="宋体"/>
          <w:b/>
          <w:sz w:val="24"/>
          <w:szCs w:val="24"/>
        </w:rPr>
      </w:pPr>
    </w:p>
    <w:p w14:paraId="622869DC">
      <w:pPr>
        <w:pStyle w:val="12"/>
        <w:rPr>
          <w:rFonts w:ascii="宋体" w:hAnsi="宋体" w:eastAsia="宋体" w:cs="宋体"/>
          <w:b/>
          <w:sz w:val="24"/>
          <w:szCs w:val="24"/>
        </w:rPr>
      </w:pPr>
    </w:p>
    <w:p w14:paraId="333B30B4">
      <w:pPr>
        <w:pStyle w:val="12"/>
        <w:rPr>
          <w:rFonts w:ascii="宋体" w:hAnsi="宋体" w:eastAsia="宋体" w:cs="宋体"/>
          <w:b/>
          <w:sz w:val="24"/>
          <w:szCs w:val="24"/>
        </w:rPr>
      </w:pPr>
    </w:p>
    <w:p w14:paraId="4C732DE0">
      <w:pPr>
        <w:pStyle w:val="12"/>
        <w:rPr>
          <w:rFonts w:ascii="宋体" w:hAnsi="宋体" w:eastAsia="宋体" w:cs="宋体"/>
          <w:b/>
          <w:sz w:val="24"/>
          <w:szCs w:val="24"/>
        </w:rPr>
      </w:pPr>
    </w:p>
    <w:p w14:paraId="3B675DF5">
      <w:pPr>
        <w:spacing w:before="83" w:line="225" w:lineRule="auto"/>
        <w:ind w:left="3685" w:leftChars="0"/>
        <w:outlineLvl w:val="0"/>
        <w:rPr>
          <w:rFonts w:ascii="宋体" w:hAnsi="宋体" w:eastAsia="宋体" w:cs="宋体"/>
          <w:sz w:val="31"/>
          <w:szCs w:val="31"/>
        </w:rPr>
      </w:pPr>
      <w:bookmarkStart w:id="52" w:name="_Toc24396"/>
      <w:r>
        <w:rPr>
          <w:rFonts w:ascii="宋体" w:hAnsi="宋体" w:eastAsia="宋体" w:cs="宋体"/>
          <w:b/>
          <w:bCs/>
          <w:spacing w:val="5"/>
          <w:sz w:val="31"/>
          <w:szCs w:val="31"/>
        </w:rPr>
        <w:t>七、承诺函</w:t>
      </w:r>
      <w:bookmarkEnd w:id="52"/>
    </w:p>
    <w:p w14:paraId="1017E173">
      <w:pPr>
        <w:spacing w:before="231" w:line="219" w:lineRule="auto"/>
        <w:ind w:left="9"/>
        <w:rPr>
          <w:rFonts w:hint="default" w:ascii="宋体" w:hAnsi="宋体" w:eastAsia="宋体" w:cs="宋体"/>
          <w:sz w:val="24"/>
          <w:szCs w:val="24"/>
          <w:u w:val="single"/>
          <w:lang w:val="en-US" w:eastAsia="zh-CN"/>
        </w:rPr>
      </w:pPr>
      <w:r>
        <w:rPr>
          <w:rFonts w:ascii="宋体" w:hAnsi="宋体" w:eastAsia="宋体" w:cs="宋体"/>
          <w:spacing w:val="-1"/>
          <w:sz w:val="24"/>
          <w:szCs w:val="24"/>
        </w:rPr>
        <w:t>致：</w:t>
      </w:r>
      <w:r>
        <w:rPr>
          <w:rFonts w:hint="eastAsia" w:ascii="宋体" w:hAnsi="宋体" w:eastAsia="宋体" w:cs="宋体"/>
          <w:spacing w:val="-1"/>
          <w:sz w:val="24"/>
          <w:szCs w:val="24"/>
          <w:u w:val="single"/>
          <w:lang w:val="en-US" w:eastAsia="zh-CN"/>
        </w:rPr>
        <w:t xml:space="preserve">      </w:t>
      </w:r>
    </w:p>
    <w:p w14:paraId="7553F03B">
      <w:pPr>
        <w:pStyle w:val="7"/>
        <w:spacing w:line="254" w:lineRule="auto"/>
      </w:pPr>
    </w:p>
    <w:p w14:paraId="3D8093A3">
      <w:pPr>
        <w:pStyle w:val="7"/>
        <w:spacing w:line="254" w:lineRule="auto"/>
      </w:pPr>
    </w:p>
    <w:p w14:paraId="1681F906">
      <w:pPr>
        <w:spacing w:before="78" w:line="347" w:lineRule="auto"/>
        <w:ind w:firstLine="492" w:firstLineChars="200"/>
        <w:rPr>
          <w:rFonts w:ascii="宋体" w:hAnsi="宋体" w:eastAsia="宋体" w:cs="宋体"/>
          <w:spacing w:val="3"/>
          <w:sz w:val="24"/>
          <w:szCs w:val="24"/>
        </w:rPr>
      </w:pPr>
      <w:r>
        <w:rPr>
          <w:rFonts w:ascii="宋体" w:hAnsi="宋体" w:eastAsia="宋体" w:cs="宋体"/>
          <w:spacing w:val="3"/>
          <w:sz w:val="24"/>
          <w:szCs w:val="24"/>
        </w:rPr>
        <w:t>我公司参加招标项目编号</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项目名称</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的招标活动，并作出如下承诺：</w:t>
      </w:r>
    </w:p>
    <w:p w14:paraId="0BF29D0D">
      <w:pPr>
        <w:spacing w:before="78" w:line="347" w:lineRule="auto"/>
        <w:ind w:firstLine="492" w:firstLineChars="200"/>
        <w:rPr>
          <w:rFonts w:ascii="宋体" w:hAnsi="宋体" w:eastAsia="宋体" w:cs="宋体"/>
          <w:spacing w:val="3"/>
          <w:sz w:val="24"/>
          <w:szCs w:val="24"/>
        </w:rPr>
      </w:pPr>
      <w:r>
        <w:rPr>
          <w:rFonts w:ascii="宋体" w:hAnsi="宋体" w:eastAsia="宋体" w:cs="宋体"/>
          <w:spacing w:val="3"/>
          <w:sz w:val="24"/>
          <w:szCs w:val="24"/>
        </w:rPr>
        <w:t>我公司具有良好的商业信誉和健全的财务会计制度；具有履行合同所必需的设备和专业技术能力；依法缴纳税收和社会保障资金。</w:t>
      </w:r>
    </w:p>
    <w:p w14:paraId="3B29B4B1">
      <w:pPr>
        <w:spacing w:before="78" w:line="347" w:lineRule="auto"/>
        <w:ind w:firstLine="492" w:firstLineChars="200"/>
        <w:rPr>
          <w:rFonts w:ascii="宋体" w:hAnsi="宋体" w:eastAsia="宋体" w:cs="宋体"/>
          <w:spacing w:val="3"/>
          <w:sz w:val="24"/>
          <w:szCs w:val="24"/>
        </w:rPr>
      </w:pPr>
      <w:r>
        <w:rPr>
          <w:rFonts w:ascii="宋体" w:hAnsi="宋体" w:eastAsia="宋体" w:cs="宋体"/>
          <w:spacing w:val="3"/>
          <w:sz w:val="24"/>
          <w:szCs w:val="24"/>
        </w:rPr>
        <w:t>如我公司对以上条款提供虚假承诺，将按照相关规定接受处罚，愿承担一切法律责任，并通过相关网站予以公布。</w:t>
      </w:r>
    </w:p>
    <w:p w14:paraId="7C20EF63">
      <w:pPr>
        <w:spacing w:before="33"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11620D6C">
      <w:pPr>
        <w:pStyle w:val="7"/>
        <w:spacing w:line="257" w:lineRule="auto"/>
      </w:pPr>
    </w:p>
    <w:p w14:paraId="3587A83A">
      <w:pPr>
        <w:pStyle w:val="7"/>
        <w:spacing w:line="257" w:lineRule="auto"/>
      </w:pPr>
    </w:p>
    <w:p w14:paraId="285182A6">
      <w:pPr>
        <w:pStyle w:val="7"/>
        <w:spacing w:line="258" w:lineRule="auto"/>
      </w:pPr>
    </w:p>
    <w:p w14:paraId="3CBA8B27">
      <w:pPr>
        <w:pStyle w:val="7"/>
        <w:spacing w:line="258" w:lineRule="auto"/>
      </w:pPr>
    </w:p>
    <w:p w14:paraId="62749EF1">
      <w:pPr>
        <w:pStyle w:val="7"/>
        <w:spacing w:line="258" w:lineRule="auto"/>
      </w:pPr>
    </w:p>
    <w:p w14:paraId="7CDDD94A">
      <w:pPr>
        <w:pStyle w:val="7"/>
        <w:spacing w:line="258" w:lineRule="auto"/>
      </w:pPr>
    </w:p>
    <w:p w14:paraId="74F36E55">
      <w:pPr>
        <w:pStyle w:val="7"/>
        <w:spacing w:line="258" w:lineRule="auto"/>
      </w:pPr>
    </w:p>
    <w:p w14:paraId="69266305">
      <w:pPr>
        <w:pStyle w:val="7"/>
        <w:spacing w:line="258" w:lineRule="auto"/>
      </w:pPr>
    </w:p>
    <w:p w14:paraId="4D42E2F6">
      <w:pPr>
        <w:pStyle w:val="7"/>
        <w:spacing w:line="258" w:lineRule="auto"/>
      </w:pPr>
    </w:p>
    <w:p w14:paraId="0CBA1324">
      <w:pPr>
        <w:pStyle w:val="7"/>
        <w:spacing w:line="258" w:lineRule="auto"/>
      </w:pPr>
    </w:p>
    <w:p w14:paraId="395697FD">
      <w:pPr>
        <w:pStyle w:val="7"/>
        <w:spacing w:line="258" w:lineRule="auto"/>
      </w:pPr>
    </w:p>
    <w:p w14:paraId="599367AA">
      <w:pPr>
        <w:pStyle w:val="7"/>
        <w:spacing w:line="258" w:lineRule="auto"/>
      </w:pPr>
    </w:p>
    <w:p w14:paraId="7A2F60E4">
      <w:pPr>
        <w:pStyle w:val="7"/>
        <w:spacing w:line="258" w:lineRule="auto"/>
      </w:pPr>
    </w:p>
    <w:p w14:paraId="490983E8">
      <w:pPr>
        <w:spacing w:before="79" w:line="219" w:lineRule="auto"/>
        <w:ind w:left="12"/>
        <w:rPr>
          <w:rFonts w:ascii="宋体" w:hAnsi="宋体" w:eastAsia="宋体" w:cs="宋体"/>
          <w:sz w:val="24"/>
          <w:szCs w:val="24"/>
        </w:rPr>
      </w:pPr>
      <w:r>
        <w:rPr>
          <w:rFonts w:ascii="宋体" w:hAnsi="宋体" w:eastAsia="宋体" w:cs="宋体"/>
          <w:spacing w:val="2"/>
          <w:sz w:val="24"/>
          <w:szCs w:val="24"/>
        </w:rPr>
        <w:t>投标供应商名称</w:t>
      </w:r>
      <w:r>
        <w:rPr>
          <w:rFonts w:ascii="宋体" w:hAnsi="宋体" w:eastAsia="宋体" w:cs="宋体"/>
          <w:spacing w:val="-17"/>
          <w:sz w:val="24"/>
          <w:szCs w:val="24"/>
        </w:rPr>
        <w:t>：（</w:t>
      </w:r>
      <w:r>
        <w:rPr>
          <w:rFonts w:ascii="宋体" w:hAnsi="宋体" w:eastAsia="宋体" w:cs="宋体"/>
          <w:spacing w:val="2"/>
          <w:sz w:val="24"/>
          <w:szCs w:val="24"/>
        </w:rPr>
        <w:t>公章）</w:t>
      </w:r>
    </w:p>
    <w:p w14:paraId="3D1F55D1">
      <w:pPr>
        <w:pStyle w:val="7"/>
        <w:spacing w:line="282" w:lineRule="auto"/>
      </w:pPr>
    </w:p>
    <w:p w14:paraId="5375AF42">
      <w:pPr>
        <w:pStyle w:val="7"/>
        <w:spacing w:line="283" w:lineRule="auto"/>
      </w:pPr>
    </w:p>
    <w:p w14:paraId="67EBDA59">
      <w:pPr>
        <w:spacing w:before="79" w:line="219" w:lineRule="auto"/>
        <w:ind w:left="10"/>
        <w:rPr>
          <w:rFonts w:ascii="宋体" w:hAnsi="宋体" w:eastAsia="宋体" w:cs="宋体"/>
          <w:sz w:val="24"/>
          <w:szCs w:val="24"/>
        </w:rPr>
      </w:pPr>
      <w:r>
        <w:rPr>
          <w:rFonts w:ascii="宋体" w:hAnsi="宋体" w:eastAsia="宋体" w:cs="宋体"/>
          <w:spacing w:val="-1"/>
          <w:sz w:val="24"/>
          <w:szCs w:val="24"/>
        </w:rPr>
        <w:t>法定代表人（签字或印签</w:t>
      </w:r>
      <w:r>
        <w:rPr>
          <w:rFonts w:ascii="宋体" w:hAnsi="宋体" w:eastAsia="宋体" w:cs="宋体"/>
          <w:sz w:val="24"/>
          <w:szCs w:val="24"/>
        </w:rPr>
        <w:t>）：</w:t>
      </w:r>
    </w:p>
    <w:p w14:paraId="331D8D2B">
      <w:pPr>
        <w:pStyle w:val="7"/>
        <w:spacing w:line="251" w:lineRule="auto"/>
      </w:pPr>
    </w:p>
    <w:p w14:paraId="3353F5FB">
      <w:pPr>
        <w:pStyle w:val="7"/>
        <w:spacing w:line="252" w:lineRule="auto"/>
      </w:pPr>
    </w:p>
    <w:p w14:paraId="192069D6">
      <w:pPr>
        <w:pStyle w:val="7"/>
        <w:spacing w:line="252" w:lineRule="auto"/>
      </w:pPr>
    </w:p>
    <w:p w14:paraId="360F36DC">
      <w:pPr>
        <w:spacing w:before="78" w:line="219" w:lineRule="auto"/>
        <w:ind w:left="50"/>
        <w:rPr>
          <w:rFonts w:ascii="宋体" w:hAnsi="宋体" w:eastAsia="宋体" w:cs="宋体"/>
          <w:sz w:val="24"/>
          <w:szCs w:val="24"/>
        </w:rPr>
      </w:pPr>
      <w:r>
        <w:rPr>
          <w:rFonts w:ascii="宋体" w:hAnsi="宋体" w:eastAsia="宋体" w:cs="宋体"/>
          <w:spacing w:val="-13"/>
          <w:sz w:val="24"/>
          <w:szCs w:val="24"/>
        </w:rPr>
        <w:t>日期：</w:t>
      </w:r>
      <w:r>
        <w:rPr>
          <w:rFonts w:hint="eastAsia" w:ascii="宋体" w:hAnsi="宋体" w:eastAsia="宋体" w:cs="宋体"/>
          <w:spacing w:val="2"/>
          <w:sz w:val="24"/>
          <w:szCs w:val="24"/>
          <w:lang w:val="en-US" w:eastAsia="zh-CN"/>
        </w:rPr>
        <w:t xml:space="preserve">    </w:t>
      </w:r>
      <w:r>
        <w:rPr>
          <w:rFonts w:ascii="宋体" w:hAnsi="宋体" w:eastAsia="宋体" w:cs="宋体"/>
          <w:spacing w:val="-13"/>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13"/>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3"/>
          <w:sz w:val="24"/>
          <w:szCs w:val="24"/>
        </w:rPr>
        <w:t>日</w:t>
      </w:r>
    </w:p>
    <w:p w14:paraId="07EA26AF">
      <w:pPr>
        <w:rPr>
          <w:rFonts w:ascii="宋体" w:hAnsi="宋体" w:eastAsia="宋体" w:cs="宋体"/>
          <w:b/>
          <w:sz w:val="24"/>
          <w:szCs w:val="24"/>
        </w:rPr>
      </w:pPr>
      <w:r>
        <w:rPr>
          <w:rFonts w:ascii="宋体" w:hAnsi="宋体" w:eastAsia="宋体" w:cs="宋体"/>
          <w:b/>
          <w:sz w:val="24"/>
          <w:szCs w:val="24"/>
        </w:rPr>
        <w:br w:type="page"/>
      </w:r>
    </w:p>
    <w:p w14:paraId="4757816F">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八、商务要求响应说明（依据磋商文件要求自行编写） </w:t>
      </w:r>
    </w:p>
    <w:p w14:paraId="707125EC">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九、项目实施方案（依据磋商文件要求自行编写） </w:t>
      </w:r>
    </w:p>
    <w:p w14:paraId="423568FF">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十、质量保证措施（依据磋商文件要求自行编写） </w:t>
      </w:r>
    </w:p>
    <w:p w14:paraId="1AB37A3B">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十一、服务承诺（依据磋商文件要求自行编写） </w:t>
      </w:r>
    </w:p>
    <w:p w14:paraId="4052195F">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十二、项目完成时间承诺（依据磋商文件要求自行编写） </w:t>
      </w:r>
    </w:p>
    <w:p w14:paraId="227902F7">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十三、公司简介（自行编写） </w:t>
      </w:r>
    </w:p>
    <w:p w14:paraId="1AA31472">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十四、投标供应商自认为有必要提供的其他资料</w:t>
      </w:r>
    </w:p>
    <w:p w14:paraId="757FA1FD">
      <w:pPr>
        <w:adjustRightInd w:val="0"/>
        <w:snapToGrid w:val="0"/>
        <w:spacing w:line="360" w:lineRule="auto"/>
        <w:jc w:val="center"/>
        <w:rPr>
          <w:rFonts w:ascii="宋体" w:hAnsi="宋体" w:cs="宋体"/>
          <w:b/>
          <w:sz w:val="24"/>
          <w:szCs w:val="24"/>
        </w:rPr>
      </w:pPr>
    </w:p>
    <w:p w14:paraId="70486249">
      <w:pPr>
        <w:adjustRightInd w:val="0"/>
        <w:snapToGrid w:val="0"/>
        <w:spacing w:line="360" w:lineRule="auto"/>
        <w:jc w:val="center"/>
        <w:rPr>
          <w:rFonts w:ascii="宋体" w:hAnsi="宋体" w:cs="宋体"/>
          <w:b/>
          <w:sz w:val="24"/>
          <w:szCs w:val="24"/>
        </w:rPr>
      </w:pPr>
    </w:p>
    <w:p w14:paraId="54FCB54C">
      <w:pPr>
        <w:adjustRightInd w:val="0"/>
        <w:snapToGrid w:val="0"/>
        <w:spacing w:line="360" w:lineRule="auto"/>
        <w:jc w:val="center"/>
        <w:rPr>
          <w:rFonts w:ascii="宋体" w:hAnsi="宋体" w:cs="宋体"/>
          <w:b/>
          <w:sz w:val="24"/>
          <w:szCs w:val="24"/>
        </w:rPr>
      </w:pPr>
    </w:p>
    <w:p w14:paraId="00054C24">
      <w:pPr>
        <w:adjustRightInd w:val="0"/>
        <w:snapToGrid w:val="0"/>
        <w:spacing w:line="360" w:lineRule="auto"/>
        <w:jc w:val="center"/>
        <w:rPr>
          <w:rFonts w:ascii="宋体" w:hAnsi="宋体" w:cs="宋体"/>
          <w:b/>
          <w:sz w:val="24"/>
          <w:szCs w:val="24"/>
        </w:rPr>
      </w:pPr>
    </w:p>
    <w:p w14:paraId="2F1F5445">
      <w:pPr>
        <w:adjustRightInd w:val="0"/>
        <w:snapToGrid w:val="0"/>
        <w:spacing w:line="360" w:lineRule="auto"/>
        <w:jc w:val="center"/>
        <w:rPr>
          <w:rFonts w:ascii="宋体" w:hAnsi="宋体" w:cs="宋体"/>
          <w:b/>
          <w:sz w:val="24"/>
          <w:szCs w:val="24"/>
        </w:rPr>
      </w:pPr>
    </w:p>
    <w:p w14:paraId="30A784F4">
      <w:pPr>
        <w:jc w:val="center"/>
        <w:rPr>
          <w:rFonts w:ascii="宋体" w:hAnsi="宋体" w:cs="宋体"/>
          <w:b/>
          <w:sz w:val="24"/>
          <w:szCs w:val="24"/>
        </w:rPr>
      </w:pPr>
      <w:r>
        <w:rPr>
          <w:rFonts w:hint="eastAsia" w:ascii="宋体" w:hAnsi="宋体" w:cs="宋体"/>
          <w:b/>
          <w:sz w:val="24"/>
          <w:szCs w:val="24"/>
        </w:rPr>
        <w:br w:type="page"/>
      </w:r>
    </w:p>
    <w:p w14:paraId="363BB5BA">
      <w:pPr>
        <w:jc w:val="center"/>
        <w:rPr>
          <w:rFonts w:eastAsia="宋体"/>
          <w:sz w:val="32"/>
          <w:szCs w:val="32"/>
        </w:rPr>
      </w:pPr>
      <w:r>
        <w:rPr>
          <w:rFonts w:hint="eastAsia" w:eastAsia="宋体"/>
          <w:b/>
          <w:bCs/>
          <w:sz w:val="32"/>
          <w:szCs w:val="32"/>
        </w:rPr>
        <w:t>第五章 磋商内容、磋商程序、成交原则、评标标准</w:t>
      </w:r>
    </w:p>
    <w:p w14:paraId="76C2EA51">
      <w:pPr>
        <w:rPr>
          <w:rFonts w:eastAsia="宋体"/>
          <w:sz w:val="32"/>
          <w:szCs w:val="32"/>
        </w:rPr>
      </w:pPr>
    </w:p>
    <w:p w14:paraId="1AF3BEA4">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1、磋商内容：</w:t>
      </w:r>
      <w:r>
        <w:rPr>
          <w:rFonts w:hint="eastAsia" w:ascii="宋体" w:hAnsi="宋体" w:eastAsia="宋体" w:cs="宋体"/>
          <w:sz w:val="24"/>
          <w:szCs w:val="24"/>
        </w:rPr>
        <w:t>服务要求、商务要求、价格及服务期限等。</w:t>
      </w:r>
    </w:p>
    <w:p w14:paraId="1435EA6E">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2、磋商程序：</w:t>
      </w:r>
    </w:p>
    <w:p w14:paraId="7C264CFD">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第一步，组成磋商小组。3名专家组成磋商小组。磋商开始前磋商小组推荐 1 人担任磋商小组组长。</w:t>
      </w:r>
    </w:p>
    <w:p w14:paraId="1749EEB9">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第二步，磋商小组根据本次磋商文件规定，对各供应商进行符合性审查，以确定其是否具备磋商资格，不符合条件的供应商取消其磋商资格。</w:t>
      </w:r>
    </w:p>
    <w:p w14:paraId="14FEDE2E">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三步，澄清。在评标期间，磋商小组有权以书面方式要求投标人对其投标文件中含义不明确、对同类问题表述不一致或者有明显文字和计算错误的内容作必要的澄清。投标人的澄清应在磋商小组规定的时间内以书面形式回复，由其授权的代表签字并加盖公章，并不得超出投标文件范围或者改变投标文件的实质性内容；澄清文件将作为投标文件内容的一部分。</w:t>
      </w:r>
    </w:p>
    <w:p w14:paraId="379DABBA">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第四步，磋商小组根据本磋商文件规定对有效供应商的磋商响应文件进行评</w:t>
      </w:r>
    </w:p>
    <w:p w14:paraId="0819D9B2">
      <w:pPr>
        <w:spacing w:line="360" w:lineRule="auto"/>
        <w:rPr>
          <w:rFonts w:ascii="宋体" w:hAnsi="宋体" w:eastAsia="宋体" w:cs="宋体"/>
          <w:sz w:val="24"/>
          <w:szCs w:val="24"/>
        </w:rPr>
      </w:pPr>
      <w:r>
        <w:rPr>
          <w:rFonts w:hint="eastAsia" w:ascii="宋体" w:hAnsi="宋体" w:eastAsia="宋体" w:cs="宋体"/>
          <w:sz w:val="24"/>
          <w:szCs w:val="24"/>
        </w:rPr>
        <w:t>审，按照磋商文件规定的评分标准对各有效供应商进行评分。</w:t>
      </w:r>
    </w:p>
    <w:p w14:paraId="31D95DEE">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第五步，磋商。评审打分完毕，磋商小组有权与各有效供应商分别进行磋商。磋商过程中磋商双方不得提及其他供应商的有关磋商信息。</w:t>
      </w:r>
    </w:p>
    <w:p w14:paraId="5A98F6C9">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第六步，对各供应商的商务、技术无疑以后，如需对商务或技术要求进行实 质性修改时，须同时面对并通知所有参加磋商的供应商，所有技术和商务要求必须在最终报价前谈定，最终报价不得高于上一轮报价。</w:t>
      </w:r>
    </w:p>
    <w:p w14:paraId="6B7A1C99">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磋商会议期间，供应商法定代表人或授权的委托代理人须在规定的会议室等待，并保持预留的联系电话畅通，及时接收磋商会议过程中的电话通知等， 以备接收通知或磋商小组质询并做出响应。如因供应商自身原因无法接收通知导致其未在规定时间内对磋商小组做出有效响应，造成的后果和损失由供应商自行承担。</w:t>
      </w:r>
    </w:p>
    <w:p w14:paraId="59BD619A">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4、成交原则：</w:t>
      </w:r>
    </w:p>
    <w:p w14:paraId="5889BA8B">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（1）在最大限度满足磋商文件实质性要求前提下，按照磋商文件中规定的各项评分标准综合评审后，将供应商的综合得分由高到低顺序排列。得分相同的， 按响应报价由低到高顺序排列。得分且响应报价相同的， 按技术指标优劣顺序排</w:t>
      </w:r>
    </w:p>
    <w:p w14:paraId="11489A8C">
      <w:pPr>
        <w:spacing w:line="360" w:lineRule="auto"/>
        <w:rPr>
          <w:rFonts w:ascii="宋体" w:hAnsi="宋体" w:eastAsia="宋体" w:cs="宋体"/>
          <w:sz w:val="24"/>
          <w:szCs w:val="24"/>
        </w:rPr>
      </w:pPr>
      <w:r>
        <w:rPr>
          <w:rFonts w:hint="eastAsia" w:ascii="宋体" w:hAnsi="宋体" w:eastAsia="宋体" w:cs="宋体"/>
          <w:sz w:val="24"/>
          <w:szCs w:val="24"/>
        </w:rPr>
        <w:t>列。</w:t>
      </w:r>
    </w:p>
    <w:p w14:paraId="41443955">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成交供应商确定后，成交结果在沧州建投集团官网（http://www.cangzhoujt.com/view/）上公示。</w:t>
      </w:r>
    </w:p>
    <w:p w14:paraId="269C5F10">
      <w:pPr>
        <w:spacing w:line="360" w:lineRule="auto"/>
        <w:ind w:firstLine="525" w:firstLineChars="218"/>
        <w:rPr>
          <w:rFonts w:hint="eastAsia" w:ascii="宋体" w:hAnsi="宋体" w:eastAsia="宋体" w:cs="宋体"/>
          <w:sz w:val="24"/>
          <w:szCs w:val="24"/>
        </w:rPr>
      </w:pPr>
      <w:r>
        <w:rPr>
          <w:rFonts w:hint="eastAsia" w:ascii="宋体" w:hAnsi="宋体" w:eastAsia="宋体" w:cs="宋体"/>
          <w:b/>
          <w:bCs/>
          <w:sz w:val="24"/>
          <w:szCs w:val="24"/>
        </w:rPr>
        <w:t>6、</w:t>
      </w:r>
      <w:r>
        <w:rPr>
          <w:rFonts w:hint="eastAsia" w:ascii="宋体" w:hAnsi="宋体" w:eastAsia="宋体" w:cs="宋体"/>
          <w:sz w:val="24"/>
          <w:szCs w:val="24"/>
        </w:rPr>
        <w:t>成交供应商凭《中标通知书》在30天内与采购人签订合同，否则将取消其成交资格。</w:t>
      </w:r>
    </w:p>
    <w:p w14:paraId="2ACD4E9B">
      <w:pPr>
        <w:rPr>
          <w:rFonts w:hint="eastAsia" w:ascii="宋体" w:hAnsi="宋体" w:eastAsia="宋体" w:cs="宋体"/>
          <w:sz w:val="24"/>
          <w:szCs w:val="24"/>
        </w:rPr>
      </w:pPr>
      <w:r>
        <w:rPr>
          <w:rFonts w:hint="eastAsia" w:ascii="宋体" w:hAnsi="宋体" w:eastAsia="宋体" w:cs="宋体"/>
          <w:sz w:val="24"/>
          <w:szCs w:val="24"/>
        </w:rPr>
        <w:br w:type="page"/>
      </w:r>
    </w:p>
    <w:p w14:paraId="7179646B">
      <w:pPr>
        <w:spacing w:line="360" w:lineRule="auto"/>
        <w:ind w:firstLine="525" w:firstLineChars="218"/>
        <w:rPr>
          <w:rFonts w:ascii="宋体" w:hAnsi="宋体" w:eastAsia="宋体" w:cs="宋体"/>
          <w:b/>
          <w:sz w:val="24"/>
          <w:szCs w:val="24"/>
        </w:rPr>
      </w:pPr>
      <w:r>
        <w:rPr>
          <w:rFonts w:hint="eastAsia" w:ascii="宋体" w:hAnsi="宋体" w:eastAsia="宋体" w:cs="宋体"/>
          <w:b/>
          <w:sz w:val="24"/>
          <w:szCs w:val="24"/>
        </w:rPr>
        <w:t>附表 1</w:t>
      </w:r>
    </w:p>
    <w:p w14:paraId="67DC44CA">
      <w:pPr>
        <w:spacing w:after="156" w:afterLines="50" w:line="360" w:lineRule="auto"/>
        <w:rPr>
          <w:rFonts w:ascii="宋体" w:hAnsi="宋体" w:eastAsia="宋体" w:cs="宋体"/>
          <w:b/>
          <w:sz w:val="24"/>
          <w:szCs w:val="24"/>
        </w:rPr>
      </w:pPr>
    </w:p>
    <w:p w14:paraId="2647B9DE">
      <w:pPr>
        <w:spacing w:after="156" w:afterLines="50" w:line="360" w:lineRule="auto"/>
        <w:jc w:val="center"/>
        <w:rPr>
          <w:rFonts w:ascii="宋体" w:hAnsi="宋体" w:eastAsia="宋体" w:cs="宋体"/>
          <w:b/>
          <w:sz w:val="24"/>
          <w:szCs w:val="24"/>
        </w:rPr>
      </w:pPr>
      <w:r>
        <w:rPr>
          <w:rFonts w:hint="eastAsia" w:ascii="宋体" w:hAnsi="宋体" w:eastAsia="宋体" w:cs="宋体"/>
          <w:b/>
          <w:bCs/>
          <w:sz w:val="24"/>
          <w:szCs w:val="24"/>
        </w:rPr>
        <w:t>资格审查合格条件标准</w:t>
      </w:r>
    </w:p>
    <w:tbl>
      <w:tblPr>
        <w:tblStyle w:val="14"/>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14:paraId="6A94B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14:paraId="1C52C46E">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3311" w:type="dxa"/>
            <w:vAlign w:val="center"/>
          </w:tcPr>
          <w:p w14:paraId="081FEE88">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审查内容</w:t>
            </w:r>
          </w:p>
        </w:tc>
        <w:tc>
          <w:tcPr>
            <w:tcW w:w="5693" w:type="dxa"/>
            <w:vAlign w:val="center"/>
          </w:tcPr>
          <w:p w14:paraId="17FDAC0C">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合格条件</w:t>
            </w:r>
          </w:p>
        </w:tc>
      </w:tr>
      <w:tr w14:paraId="4AF0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14:paraId="5DCD8D6C">
            <w:pPr>
              <w:tabs>
                <w:tab w:val="left" w:pos="0"/>
              </w:tabs>
              <w:jc w:val="center"/>
              <w:rPr>
                <w:rFonts w:ascii="宋体" w:hAnsi="宋体" w:eastAsia="宋体" w:cs="宋体"/>
                <w:b/>
                <w:bCs/>
                <w:sz w:val="24"/>
                <w:szCs w:val="24"/>
              </w:rPr>
            </w:pPr>
            <w:r>
              <w:rPr>
                <w:rFonts w:hint="eastAsia" w:ascii="宋体" w:hAnsi="宋体" w:cs="宋体"/>
                <w:b/>
                <w:bCs/>
                <w:sz w:val="24"/>
              </w:rPr>
              <w:t>1</w:t>
            </w:r>
          </w:p>
        </w:tc>
        <w:tc>
          <w:tcPr>
            <w:tcW w:w="3311" w:type="dxa"/>
            <w:vAlign w:val="center"/>
          </w:tcPr>
          <w:p w14:paraId="31F7D447">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企业法人营业执照</w:t>
            </w:r>
          </w:p>
        </w:tc>
        <w:tc>
          <w:tcPr>
            <w:tcW w:w="5693" w:type="dxa"/>
            <w:vAlign w:val="center"/>
          </w:tcPr>
          <w:p w14:paraId="09473C10">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tc>
      </w:tr>
      <w:tr w14:paraId="3FFEB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14:paraId="517D3C1A">
            <w:pPr>
              <w:jc w:val="center"/>
              <w:rPr>
                <w:rFonts w:ascii="宋体" w:hAnsi="宋体" w:eastAsia="宋体" w:cs="宋体"/>
                <w:b/>
                <w:bCs/>
                <w:sz w:val="24"/>
                <w:szCs w:val="24"/>
              </w:rPr>
            </w:pPr>
            <w:r>
              <w:rPr>
                <w:rFonts w:hint="eastAsia" w:ascii="宋体" w:hAnsi="宋体" w:cs="宋体"/>
                <w:b/>
                <w:bCs/>
                <w:kern w:val="1"/>
                <w:sz w:val="24"/>
                <w:szCs w:val="22"/>
              </w:rPr>
              <w:t>2</w:t>
            </w:r>
          </w:p>
        </w:tc>
        <w:tc>
          <w:tcPr>
            <w:tcW w:w="3311" w:type="dxa"/>
            <w:vAlign w:val="center"/>
          </w:tcPr>
          <w:p w14:paraId="46AA86C1">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信誉要求</w:t>
            </w:r>
          </w:p>
        </w:tc>
        <w:tc>
          <w:tcPr>
            <w:tcW w:w="5693" w:type="dxa"/>
            <w:vAlign w:val="center"/>
          </w:tcPr>
          <w:p w14:paraId="70C49697">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被“信用中国”网站和列入失信被执行人名单、异常经营名录和税收违法黑名单，则不允许参加本项目采购活动。（此项内容投标人无需提供，以开标当天现场查询为准）</w:t>
            </w:r>
          </w:p>
        </w:tc>
      </w:tr>
      <w:tr w14:paraId="16E6B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14:paraId="781AB547">
            <w:pPr>
              <w:tabs>
                <w:tab w:val="left" w:pos="0"/>
              </w:tabs>
              <w:jc w:val="center"/>
              <w:rPr>
                <w:rFonts w:ascii="宋体" w:hAnsi="宋体" w:eastAsia="宋体" w:cs="宋体"/>
                <w:b/>
                <w:bCs/>
                <w:sz w:val="24"/>
                <w:szCs w:val="24"/>
              </w:rPr>
            </w:pPr>
            <w:r>
              <w:rPr>
                <w:rFonts w:hint="eastAsia" w:ascii="宋体" w:hAnsi="宋体" w:cs="宋体"/>
                <w:b/>
                <w:bCs/>
                <w:sz w:val="24"/>
              </w:rPr>
              <w:t>3</w:t>
            </w:r>
          </w:p>
        </w:tc>
        <w:tc>
          <w:tcPr>
            <w:tcW w:w="3311" w:type="dxa"/>
            <w:vAlign w:val="center"/>
          </w:tcPr>
          <w:p w14:paraId="10C38FB7">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法定代表人或授权代理人</w:t>
            </w:r>
          </w:p>
        </w:tc>
        <w:tc>
          <w:tcPr>
            <w:tcW w:w="5693" w:type="dxa"/>
            <w:vAlign w:val="center"/>
          </w:tcPr>
          <w:p w14:paraId="24092BE7">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p w14:paraId="61278564">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（法定代表人参加开标</w:t>
            </w:r>
            <w:r>
              <w:rPr>
                <w:rFonts w:hint="eastAsia" w:ascii="宋体" w:hAnsi="宋体" w:eastAsia="宋体" w:cs="宋体"/>
                <w:b/>
                <w:bCs/>
                <w:sz w:val="24"/>
                <w:szCs w:val="24"/>
                <w:lang w:val="en-US" w:eastAsia="zh-CN"/>
              </w:rPr>
              <w:t>出具</w:t>
            </w:r>
            <w:r>
              <w:rPr>
                <w:rFonts w:hint="eastAsia" w:ascii="宋体" w:hAnsi="宋体" w:eastAsia="宋体" w:cs="宋体"/>
                <w:b/>
                <w:bCs/>
                <w:sz w:val="24"/>
                <w:szCs w:val="24"/>
              </w:rPr>
              <w:t>法定代表人身份证明书，授权代理人参加开标</w:t>
            </w:r>
            <w:r>
              <w:rPr>
                <w:rFonts w:hint="eastAsia" w:ascii="宋体" w:hAnsi="宋体" w:eastAsia="宋体" w:cs="宋体"/>
                <w:b/>
                <w:bCs/>
                <w:sz w:val="24"/>
                <w:szCs w:val="24"/>
                <w:lang w:val="en-US" w:eastAsia="zh-CN"/>
              </w:rPr>
              <w:t>出具</w:t>
            </w:r>
            <w:r>
              <w:rPr>
                <w:rFonts w:hint="eastAsia" w:ascii="宋体" w:hAnsi="宋体" w:eastAsia="宋体" w:cs="宋体"/>
                <w:b/>
                <w:bCs/>
                <w:sz w:val="24"/>
                <w:szCs w:val="24"/>
              </w:rPr>
              <w:t>授权委托书）</w:t>
            </w:r>
          </w:p>
        </w:tc>
      </w:tr>
      <w:tr w14:paraId="15F68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14:paraId="143C3358">
            <w:pPr>
              <w:tabs>
                <w:tab w:val="left" w:pos="0"/>
              </w:tabs>
              <w:jc w:val="center"/>
              <w:rPr>
                <w:rFonts w:ascii="宋体" w:hAnsi="宋体" w:eastAsia="宋体" w:cs="宋体"/>
                <w:b/>
                <w:bCs/>
                <w:sz w:val="24"/>
                <w:szCs w:val="24"/>
              </w:rPr>
            </w:pPr>
            <w:r>
              <w:rPr>
                <w:rFonts w:hint="eastAsia" w:ascii="宋体" w:hAnsi="宋体" w:cs="宋体"/>
                <w:b/>
                <w:bCs/>
                <w:sz w:val="24"/>
              </w:rPr>
              <w:t>4</w:t>
            </w:r>
          </w:p>
        </w:tc>
        <w:tc>
          <w:tcPr>
            <w:tcW w:w="3311" w:type="dxa"/>
            <w:vAlign w:val="center"/>
          </w:tcPr>
          <w:p w14:paraId="27B7CA3D">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满足《中华人民共和国政府采购法》第二十二条规定条件的承诺函</w:t>
            </w:r>
          </w:p>
        </w:tc>
        <w:tc>
          <w:tcPr>
            <w:tcW w:w="5693" w:type="dxa"/>
            <w:vAlign w:val="center"/>
          </w:tcPr>
          <w:p w14:paraId="074D79CF">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tc>
      </w:tr>
      <w:tr w14:paraId="17740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14:paraId="05C202BA">
            <w:pPr>
              <w:tabs>
                <w:tab w:val="left" w:pos="0"/>
              </w:tabs>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5</w:t>
            </w:r>
          </w:p>
        </w:tc>
        <w:tc>
          <w:tcPr>
            <w:tcW w:w="3311" w:type="dxa"/>
            <w:vAlign w:val="center"/>
          </w:tcPr>
          <w:p w14:paraId="66029D09">
            <w:pPr>
              <w:tabs>
                <w:tab w:val="left" w:pos="0"/>
              </w:tabs>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中小企业声明函</w:t>
            </w:r>
          </w:p>
        </w:tc>
        <w:tc>
          <w:tcPr>
            <w:tcW w:w="5693" w:type="dxa"/>
            <w:vAlign w:val="center"/>
          </w:tcPr>
          <w:p w14:paraId="36578F12">
            <w:pPr>
              <w:tabs>
                <w:tab w:val="left" w:pos="0"/>
              </w:tabs>
              <w:jc w:val="center"/>
              <w:rPr>
                <w:rFonts w:hint="eastAsia" w:ascii="宋体" w:hAnsi="宋体" w:eastAsia="宋体" w:cs="宋体"/>
                <w:b/>
                <w:bCs/>
                <w:sz w:val="24"/>
                <w:szCs w:val="24"/>
              </w:rPr>
            </w:pPr>
            <w:r>
              <w:rPr>
                <w:rFonts w:hint="eastAsia" w:ascii="宋体" w:hAnsi="宋体" w:eastAsia="宋体" w:cs="宋体"/>
                <w:b/>
                <w:bCs/>
                <w:sz w:val="24"/>
                <w:szCs w:val="24"/>
              </w:rPr>
              <w:t>真实有效(加盖公章)</w:t>
            </w:r>
          </w:p>
        </w:tc>
      </w:tr>
    </w:tbl>
    <w:p w14:paraId="0D62A60D">
      <w:pPr>
        <w:spacing w:after="156" w:afterLines="50" w:line="440" w:lineRule="exact"/>
        <w:rPr>
          <w:rFonts w:ascii="宋体" w:hAnsi="宋体" w:eastAsia="宋体" w:cs="宋体"/>
          <w:b/>
          <w:kern w:val="0"/>
          <w:sz w:val="24"/>
          <w:szCs w:val="24"/>
        </w:rPr>
      </w:pPr>
      <w:r>
        <w:rPr>
          <w:rFonts w:hint="eastAsia" w:ascii="宋体" w:hAnsi="宋体" w:eastAsia="宋体" w:cs="宋体"/>
          <w:b/>
          <w:kern w:val="0"/>
          <w:sz w:val="24"/>
          <w:szCs w:val="24"/>
        </w:rPr>
        <w:t>备注：以上证件不全者视为未通过资格审查，未通过资格审查的投标人将被取消其中标资格，其商务报价不参与评标基准价的折成。通过资格审查的投标人方可进入以下评标程序。</w:t>
      </w:r>
    </w:p>
    <w:p w14:paraId="320A859B">
      <w:pPr>
        <w:spacing w:after="156" w:afterLines="50" w:line="440" w:lineRule="exact"/>
        <w:rPr>
          <w:rFonts w:ascii="宋体" w:hAnsi="宋体" w:eastAsia="宋体" w:cs="宋体"/>
          <w:b/>
          <w:sz w:val="24"/>
          <w:szCs w:val="24"/>
        </w:rPr>
      </w:pPr>
      <w:r>
        <w:rPr>
          <w:rFonts w:hint="eastAsia" w:ascii="宋体" w:hAnsi="宋体" w:eastAsia="宋体" w:cs="宋体"/>
          <w:b/>
          <w:sz w:val="24"/>
          <w:szCs w:val="24"/>
        </w:rPr>
        <w:t>附表 2</w:t>
      </w:r>
    </w:p>
    <w:p w14:paraId="3746F7AC">
      <w:pPr>
        <w:spacing w:after="156" w:afterLines="50" w:line="460" w:lineRule="exact"/>
        <w:jc w:val="center"/>
        <w:rPr>
          <w:rFonts w:ascii="宋体" w:hAnsi="宋体" w:eastAsia="宋体" w:cs="宋体"/>
          <w:b/>
          <w:sz w:val="24"/>
          <w:szCs w:val="24"/>
        </w:rPr>
      </w:pPr>
      <w:r>
        <w:rPr>
          <w:rFonts w:hint="eastAsia" w:ascii="宋体" w:hAnsi="宋体" w:eastAsia="宋体" w:cs="宋体"/>
          <w:b/>
          <w:sz w:val="24"/>
          <w:szCs w:val="24"/>
        </w:rPr>
        <w:t>符合性审查表</w:t>
      </w:r>
    </w:p>
    <w:tbl>
      <w:tblPr>
        <w:tblStyle w:val="14"/>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14:paraId="2E8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14:paraId="56C98EF6">
            <w:pPr>
              <w:tabs>
                <w:tab w:val="left" w:pos="0"/>
              </w:tabs>
              <w:jc w:val="center"/>
              <w:rPr>
                <w:rFonts w:ascii="宋体" w:hAnsi="宋体" w:cs="宋体"/>
                <w:b/>
                <w:bCs/>
                <w:sz w:val="24"/>
              </w:rPr>
            </w:pPr>
            <w:r>
              <w:rPr>
                <w:rFonts w:hint="eastAsia" w:ascii="宋体" w:hAnsi="宋体" w:cs="宋体"/>
                <w:b/>
                <w:bCs/>
                <w:sz w:val="24"/>
              </w:rPr>
              <w:t>序号</w:t>
            </w:r>
          </w:p>
        </w:tc>
        <w:tc>
          <w:tcPr>
            <w:tcW w:w="2407" w:type="dxa"/>
            <w:vMerge w:val="restart"/>
            <w:vAlign w:val="center"/>
          </w:tcPr>
          <w:p w14:paraId="6B869E53">
            <w:pPr>
              <w:tabs>
                <w:tab w:val="left" w:pos="0"/>
              </w:tabs>
              <w:jc w:val="center"/>
              <w:rPr>
                <w:rFonts w:ascii="宋体" w:hAnsi="宋体" w:cs="宋体"/>
                <w:b/>
                <w:bCs/>
                <w:sz w:val="24"/>
              </w:rPr>
            </w:pPr>
            <w:r>
              <w:rPr>
                <w:rFonts w:hint="eastAsia" w:ascii="宋体" w:hAnsi="宋体" w:cs="宋体"/>
                <w:b/>
                <w:bCs/>
                <w:sz w:val="24"/>
              </w:rPr>
              <w:t>审查项目</w:t>
            </w:r>
          </w:p>
        </w:tc>
        <w:tc>
          <w:tcPr>
            <w:tcW w:w="5637" w:type="dxa"/>
            <w:vMerge w:val="restart"/>
            <w:vAlign w:val="center"/>
          </w:tcPr>
          <w:p w14:paraId="2A0ADC61">
            <w:pPr>
              <w:tabs>
                <w:tab w:val="left" w:pos="0"/>
              </w:tabs>
              <w:jc w:val="center"/>
              <w:rPr>
                <w:rFonts w:ascii="宋体" w:hAnsi="宋体" w:cs="宋体"/>
                <w:b/>
                <w:bCs/>
                <w:sz w:val="24"/>
              </w:rPr>
            </w:pPr>
            <w:r>
              <w:rPr>
                <w:rFonts w:hint="eastAsia" w:ascii="宋体" w:hAnsi="宋体" w:cs="宋体"/>
                <w:b/>
                <w:bCs/>
                <w:sz w:val="24"/>
              </w:rPr>
              <w:t>要求</w:t>
            </w:r>
          </w:p>
        </w:tc>
      </w:tr>
      <w:tr w14:paraId="62A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14:paraId="30605ED5">
            <w:pPr>
              <w:tabs>
                <w:tab w:val="left" w:pos="0"/>
              </w:tabs>
              <w:jc w:val="center"/>
              <w:rPr>
                <w:rFonts w:ascii="宋体" w:hAnsi="宋体" w:cs="宋体"/>
                <w:b/>
                <w:bCs/>
                <w:sz w:val="24"/>
              </w:rPr>
            </w:pPr>
          </w:p>
        </w:tc>
        <w:tc>
          <w:tcPr>
            <w:tcW w:w="2407" w:type="dxa"/>
            <w:vMerge w:val="continue"/>
            <w:vAlign w:val="center"/>
          </w:tcPr>
          <w:p w14:paraId="1E2EBD61">
            <w:pPr>
              <w:tabs>
                <w:tab w:val="left" w:pos="0"/>
              </w:tabs>
              <w:jc w:val="center"/>
              <w:rPr>
                <w:rFonts w:ascii="宋体" w:hAnsi="宋体" w:cs="宋体"/>
                <w:b/>
                <w:bCs/>
                <w:sz w:val="24"/>
              </w:rPr>
            </w:pPr>
          </w:p>
        </w:tc>
        <w:tc>
          <w:tcPr>
            <w:tcW w:w="5637" w:type="dxa"/>
            <w:vMerge w:val="continue"/>
            <w:vAlign w:val="center"/>
          </w:tcPr>
          <w:p w14:paraId="161F1560">
            <w:pPr>
              <w:tabs>
                <w:tab w:val="left" w:pos="0"/>
              </w:tabs>
              <w:jc w:val="center"/>
              <w:rPr>
                <w:rFonts w:ascii="宋体" w:hAnsi="宋体" w:cs="宋体"/>
                <w:b/>
                <w:bCs/>
                <w:sz w:val="24"/>
              </w:rPr>
            </w:pPr>
          </w:p>
        </w:tc>
      </w:tr>
      <w:tr w14:paraId="2DC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14:paraId="4D579F14">
            <w:pPr>
              <w:tabs>
                <w:tab w:val="left" w:pos="0"/>
              </w:tabs>
              <w:jc w:val="center"/>
              <w:rPr>
                <w:rFonts w:ascii="宋体" w:hAnsi="宋体" w:cs="宋体"/>
                <w:b/>
                <w:bCs/>
                <w:sz w:val="24"/>
              </w:rPr>
            </w:pPr>
            <w:r>
              <w:rPr>
                <w:rFonts w:hint="eastAsia" w:ascii="宋体" w:hAnsi="宋体" w:cs="宋体"/>
                <w:b/>
                <w:bCs/>
                <w:sz w:val="24"/>
              </w:rPr>
              <w:t>1</w:t>
            </w:r>
          </w:p>
        </w:tc>
        <w:tc>
          <w:tcPr>
            <w:tcW w:w="2407" w:type="dxa"/>
            <w:vAlign w:val="center"/>
          </w:tcPr>
          <w:p w14:paraId="599F8215">
            <w:pPr>
              <w:tabs>
                <w:tab w:val="left" w:pos="0"/>
              </w:tabs>
              <w:jc w:val="center"/>
              <w:rPr>
                <w:rFonts w:ascii="宋体" w:hAnsi="宋体" w:cs="宋体"/>
                <w:b/>
                <w:bCs/>
                <w:sz w:val="24"/>
              </w:rPr>
            </w:pPr>
            <w:r>
              <w:rPr>
                <w:rFonts w:hint="eastAsia" w:ascii="宋体" w:hAnsi="宋体" w:cs="宋体"/>
                <w:b/>
                <w:bCs/>
                <w:sz w:val="24"/>
              </w:rPr>
              <w:t>投标文件内容</w:t>
            </w:r>
          </w:p>
        </w:tc>
        <w:tc>
          <w:tcPr>
            <w:tcW w:w="5637" w:type="dxa"/>
            <w:vAlign w:val="center"/>
          </w:tcPr>
          <w:p w14:paraId="0774AD49">
            <w:pPr>
              <w:tabs>
                <w:tab w:val="left" w:pos="0"/>
              </w:tabs>
              <w:jc w:val="center"/>
              <w:rPr>
                <w:rFonts w:ascii="宋体" w:hAnsi="宋体" w:cs="宋体"/>
                <w:b/>
                <w:bCs/>
                <w:sz w:val="24"/>
              </w:rPr>
            </w:pPr>
            <w:r>
              <w:rPr>
                <w:rFonts w:hint="eastAsia" w:ascii="宋体" w:hAnsi="宋体" w:cs="宋体"/>
                <w:b/>
                <w:bCs/>
                <w:sz w:val="24"/>
              </w:rPr>
              <w:t>是否符合招标文件规定</w:t>
            </w:r>
          </w:p>
        </w:tc>
      </w:tr>
      <w:tr w14:paraId="616D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14:paraId="484376A4">
            <w:pPr>
              <w:tabs>
                <w:tab w:val="left" w:pos="0"/>
              </w:tabs>
              <w:jc w:val="center"/>
              <w:rPr>
                <w:rFonts w:ascii="宋体" w:hAnsi="宋体" w:cs="宋体"/>
                <w:b/>
                <w:bCs/>
                <w:sz w:val="24"/>
              </w:rPr>
            </w:pPr>
            <w:r>
              <w:rPr>
                <w:rFonts w:hint="eastAsia" w:ascii="宋体" w:hAnsi="宋体" w:cs="宋体"/>
                <w:b/>
                <w:bCs/>
                <w:sz w:val="24"/>
              </w:rPr>
              <w:t>2</w:t>
            </w:r>
          </w:p>
        </w:tc>
        <w:tc>
          <w:tcPr>
            <w:tcW w:w="2407" w:type="dxa"/>
            <w:vAlign w:val="center"/>
          </w:tcPr>
          <w:p w14:paraId="7BB51B7F">
            <w:pPr>
              <w:tabs>
                <w:tab w:val="left" w:pos="0"/>
              </w:tabs>
              <w:jc w:val="center"/>
              <w:rPr>
                <w:rFonts w:ascii="宋体" w:hAnsi="宋体" w:cs="宋体"/>
                <w:b/>
                <w:bCs/>
                <w:sz w:val="24"/>
              </w:rPr>
            </w:pPr>
            <w:r>
              <w:rPr>
                <w:rFonts w:hint="eastAsia" w:ascii="宋体" w:hAnsi="宋体" w:cs="宋体"/>
                <w:b/>
                <w:bCs/>
                <w:sz w:val="24"/>
              </w:rPr>
              <w:t>签字盖章</w:t>
            </w:r>
          </w:p>
        </w:tc>
        <w:tc>
          <w:tcPr>
            <w:tcW w:w="5637" w:type="dxa"/>
            <w:vAlign w:val="center"/>
          </w:tcPr>
          <w:p w14:paraId="66C82FD9">
            <w:pPr>
              <w:tabs>
                <w:tab w:val="left" w:pos="0"/>
              </w:tabs>
              <w:jc w:val="center"/>
              <w:rPr>
                <w:rFonts w:ascii="宋体" w:hAnsi="宋体" w:cs="宋体"/>
                <w:b/>
                <w:bCs/>
                <w:sz w:val="24"/>
              </w:rPr>
            </w:pPr>
            <w:r>
              <w:rPr>
                <w:rFonts w:hint="eastAsia" w:ascii="宋体" w:hAnsi="宋体" w:cs="宋体"/>
                <w:b/>
                <w:bCs/>
                <w:sz w:val="24"/>
              </w:rPr>
              <w:t>是否符合招标文件规定</w:t>
            </w:r>
          </w:p>
        </w:tc>
      </w:tr>
      <w:tr w14:paraId="368B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14:paraId="0EDA790B">
            <w:pPr>
              <w:tabs>
                <w:tab w:val="left" w:pos="0"/>
              </w:tabs>
              <w:jc w:val="center"/>
              <w:rPr>
                <w:rFonts w:ascii="宋体" w:hAnsi="宋体" w:cs="宋体"/>
                <w:b/>
                <w:bCs/>
                <w:sz w:val="24"/>
              </w:rPr>
            </w:pPr>
            <w:r>
              <w:rPr>
                <w:rFonts w:hint="eastAsia" w:ascii="宋体" w:hAnsi="宋体" w:cs="宋体"/>
                <w:b/>
                <w:bCs/>
                <w:sz w:val="24"/>
              </w:rPr>
              <w:t>3</w:t>
            </w:r>
          </w:p>
        </w:tc>
        <w:tc>
          <w:tcPr>
            <w:tcW w:w="2407" w:type="dxa"/>
            <w:vAlign w:val="center"/>
          </w:tcPr>
          <w:p w14:paraId="63DBBEA5">
            <w:pPr>
              <w:tabs>
                <w:tab w:val="left" w:pos="0"/>
              </w:tabs>
              <w:jc w:val="center"/>
              <w:rPr>
                <w:rFonts w:ascii="宋体" w:hAnsi="宋体" w:cs="宋体"/>
                <w:b/>
                <w:bCs/>
                <w:sz w:val="24"/>
              </w:rPr>
            </w:pPr>
            <w:r>
              <w:rPr>
                <w:rFonts w:hint="eastAsia" w:ascii="宋体" w:hAnsi="宋体" w:cs="宋体"/>
                <w:b/>
                <w:bCs/>
                <w:sz w:val="24"/>
              </w:rPr>
              <w:t>投标报价</w:t>
            </w:r>
          </w:p>
        </w:tc>
        <w:tc>
          <w:tcPr>
            <w:tcW w:w="5637" w:type="dxa"/>
            <w:vAlign w:val="center"/>
          </w:tcPr>
          <w:p w14:paraId="3BBA94E8">
            <w:pPr>
              <w:tabs>
                <w:tab w:val="left" w:pos="0"/>
              </w:tabs>
              <w:jc w:val="center"/>
              <w:rPr>
                <w:rFonts w:ascii="宋体" w:hAnsi="宋体" w:cs="宋体"/>
                <w:b/>
                <w:bCs/>
                <w:sz w:val="24"/>
              </w:rPr>
            </w:pPr>
            <w:r>
              <w:rPr>
                <w:rFonts w:hint="eastAsia" w:ascii="宋体" w:hAnsi="宋体" w:cs="宋体"/>
                <w:b/>
                <w:bCs/>
                <w:sz w:val="24"/>
              </w:rPr>
              <w:t>是否符合招标文件规定</w:t>
            </w:r>
          </w:p>
          <w:p w14:paraId="10D18F34">
            <w:pPr>
              <w:tabs>
                <w:tab w:val="left" w:pos="0"/>
              </w:tabs>
              <w:jc w:val="center"/>
              <w:rPr>
                <w:rFonts w:ascii="宋体" w:hAnsi="宋体" w:cs="宋体"/>
                <w:b/>
                <w:bCs/>
                <w:sz w:val="24"/>
              </w:rPr>
            </w:pPr>
            <w:r>
              <w:rPr>
                <w:rFonts w:hint="eastAsia" w:ascii="宋体" w:hAnsi="宋体" w:cs="宋体"/>
                <w:b/>
                <w:bCs/>
                <w:sz w:val="24"/>
              </w:rPr>
              <w:t>（报价唯一）</w:t>
            </w:r>
          </w:p>
        </w:tc>
      </w:tr>
      <w:tr w14:paraId="626F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14:paraId="4A977AD1">
            <w:pPr>
              <w:tabs>
                <w:tab w:val="left" w:pos="0"/>
              </w:tabs>
              <w:jc w:val="center"/>
              <w:rPr>
                <w:rFonts w:ascii="宋体" w:hAnsi="宋体" w:cs="宋体"/>
                <w:b/>
                <w:bCs/>
                <w:sz w:val="24"/>
              </w:rPr>
            </w:pPr>
            <w:r>
              <w:rPr>
                <w:rFonts w:hint="eastAsia" w:ascii="宋体" w:hAnsi="宋体" w:cs="宋体"/>
                <w:b/>
                <w:bCs/>
                <w:sz w:val="24"/>
              </w:rPr>
              <w:t>4</w:t>
            </w:r>
          </w:p>
        </w:tc>
        <w:tc>
          <w:tcPr>
            <w:tcW w:w="2407" w:type="dxa"/>
            <w:vAlign w:val="center"/>
          </w:tcPr>
          <w:p w14:paraId="37FEF179">
            <w:pPr>
              <w:tabs>
                <w:tab w:val="left" w:pos="0"/>
              </w:tabs>
              <w:jc w:val="center"/>
              <w:rPr>
                <w:rFonts w:ascii="宋体" w:hAnsi="宋体" w:cs="宋体"/>
                <w:b/>
                <w:bCs/>
                <w:sz w:val="24"/>
              </w:rPr>
            </w:pPr>
            <w:r>
              <w:rPr>
                <w:rFonts w:hint="eastAsia" w:ascii="宋体" w:hAnsi="宋体" w:cs="宋体"/>
                <w:b/>
                <w:bCs/>
                <w:sz w:val="24"/>
              </w:rPr>
              <w:t>投标有效期</w:t>
            </w:r>
          </w:p>
        </w:tc>
        <w:tc>
          <w:tcPr>
            <w:tcW w:w="5637" w:type="dxa"/>
            <w:vAlign w:val="center"/>
          </w:tcPr>
          <w:p w14:paraId="7FA1BD2A">
            <w:pPr>
              <w:tabs>
                <w:tab w:val="left" w:pos="0"/>
              </w:tabs>
              <w:jc w:val="center"/>
              <w:rPr>
                <w:rFonts w:ascii="宋体" w:hAnsi="宋体" w:cs="宋体"/>
                <w:b/>
                <w:bCs/>
                <w:sz w:val="24"/>
              </w:rPr>
            </w:pPr>
            <w:r>
              <w:rPr>
                <w:rFonts w:hint="eastAsia" w:ascii="宋体" w:hAnsi="宋体" w:cs="宋体"/>
                <w:b/>
                <w:bCs/>
                <w:sz w:val="24"/>
              </w:rPr>
              <w:t>是否符合招标文件规定</w:t>
            </w:r>
          </w:p>
        </w:tc>
      </w:tr>
    </w:tbl>
    <w:p w14:paraId="6CA6B9B4">
      <w:pPr>
        <w:spacing w:line="400" w:lineRule="exact"/>
        <w:rPr>
          <w:rFonts w:ascii="宋体" w:hAnsi="宋体" w:eastAsia="宋体" w:cs="宋体"/>
          <w:b/>
          <w:bCs/>
          <w:sz w:val="24"/>
          <w:szCs w:val="24"/>
        </w:rPr>
      </w:pPr>
      <w:r>
        <w:rPr>
          <w:rFonts w:hint="eastAsia" w:ascii="宋体" w:hAnsi="宋体" w:eastAsia="宋体" w:cs="宋体"/>
          <w:b/>
          <w:bCs/>
          <w:sz w:val="24"/>
          <w:szCs w:val="24"/>
        </w:rPr>
        <w:t>备注：符合性不通过的投标人的投标文件视为无效投标文件，其报价不参与评标基准价的合成。</w:t>
      </w:r>
    </w:p>
    <w:p w14:paraId="0B495BBA">
      <w:pPr>
        <w:spacing w:line="360" w:lineRule="auto"/>
        <w:rPr>
          <w:rFonts w:ascii="宋体" w:hAnsi="宋体" w:eastAsia="宋体" w:cs="宋体"/>
          <w:sz w:val="24"/>
          <w:szCs w:val="24"/>
        </w:rPr>
      </w:pPr>
      <w:r>
        <w:rPr>
          <w:rFonts w:hint="eastAsia" w:ascii="宋体" w:hAnsi="宋体" w:eastAsia="宋体" w:cs="宋体"/>
          <w:b/>
          <w:sz w:val="24"/>
          <w:szCs w:val="24"/>
        </w:rPr>
        <w:t>7、评标标准</w:t>
      </w:r>
    </w:p>
    <w:p w14:paraId="673A4F70">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本项目招标人设定最高上限，高于最高限价的投标报价为无效报价。评标委员会对投标人的投标报价进行校核并对经校核的投标报价汇总比较，对需要澄清、说明、补正的问题，评标委员会以书面形式或电话质询，经修正的投标报价超过最高限价的响应文件按无效处理。</w:t>
      </w:r>
    </w:p>
    <w:p w14:paraId="765831BF">
      <w:pPr>
        <w:tabs>
          <w:tab w:val="left" w:pos="1080"/>
        </w:tabs>
        <w:ind w:firstLine="472" w:firstLineChars="196"/>
        <w:outlineLvl w:val="2"/>
        <w:rPr>
          <w:rFonts w:ascii="宋体" w:hAnsi="宋体" w:eastAsia="宋体" w:cs="宋体"/>
          <w:b/>
          <w:sz w:val="24"/>
          <w:szCs w:val="24"/>
        </w:rPr>
      </w:pPr>
      <w:r>
        <w:rPr>
          <w:rFonts w:hint="eastAsia" w:ascii="宋体" w:hAnsi="宋体" w:eastAsia="宋体" w:cs="宋体"/>
          <w:b/>
          <w:sz w:val="24"/>
          <w:szCs w:val="24"/>
        </w:rPr>
        <w:t>（一）投标报价（</w:t>
      </w:r>
      <w:r>
        <w:rPr>
          <w:rFonts w:hint="eastAsia" w:ascii="宋体" w:hAnsi="宋体" w:eastAsia="宋体" w:cs="宋体"/>
          <w:b/>
          <w:sz w:val="24"/>
          <w:szCs w:val="24"/>
          <w:lang w:val="en-US" w:eastAsia="zh-CN"/>
        </w:rPr>
        <w:t>1</w:t>
      </w:r>
      <w:r>
        <w:rPr>
          <w:rFonts w:hint="eastAsia" w:ascii="宋体" w:hAnsi="宋体" w:eastAsia="宋体" w:cs="宋体"/>
          <w:b/>
          <w:sz w:val="24"/>
          <w:szCs w:val="24"/>
        </w:rPr>
        <w:t>0分）</w:t>
      </w:r>
    </w:p>
    <w:tbl>
      <w:tblPr>
        <w:tblStyle w:val="14"/>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14:paraId="36E07C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14:paraId="5CED0E72">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5608" w:type="dxa"/>
            <w:vAlign w:val="center"/>
          </w:tcPr>
          <w:p w14:paraId="3B73A612">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  容</w:t>
            </w:r>
          </w:p>
        </w:tc>
        <w:tc>
          <w:tcPr>
            <w:tcW w:w="1292" w:type="dxa"/>
            <w:vAlign w:val="center"/>
          </w:tcPr>
          <w:p w14:paraId="03008852">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最高得分</w:t>
            </w:r>
          </w:p>
        </w:tc>
      </w:tr>
      <w:tr w14:paraId="037629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14:paraId="6C8B9408">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  价</w:t>
            </w:r>
          </w:p>
          <w:p w14:paraId="285A697C">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0分）</w:t>
            </w:r>
          </w:p>
        </w:tc>
        <w:tc>
          <w:tcPr>
            <w:tcW w:w="5608" w:type="dxa"/>
            <w:vAlign w:val="center"/>
          </w:tcPr>
          <w:p w14:paraId="6CDBC8B0">
            <w:pPr>
              <w:spacing w:line="360" w:lineRule="exact"/>
              <w:rPr>
                <w:rFonts w:ascii="宋体" w:hAnsi="宋体" w:cs="宋体"/>
                <w:sz w:val="24"/>
              </w:rPr>
            </w:pPr>
            <w:r>
              <w:rPr>
                <w:rFonts w:hint="eastAsia" w:ascii="宋体" w:hAnsi="宋体" w:cs="宋体"/>
                <w:sz w:val="24"/>
              </w:rPr>
              <w:t>所有算术修正后的</w:t>
            </w:r>
            <w:r>
              <w:rPr>
                <w:rFonts w:hint="eastAsia" w:ascii="宋体" w:hAnsi="宋体" w:eastAsia="宋体" w:cs="宋体"/>
                <w:sz w:val="24"/>
              </w:rPr>
              <w:t>投标报价</w:t>
            </w:r>
            <w:r>
              <w:rPr>
                <w:rFonts w:hint="eastAsia" w:ascii="宋体" w:hAnsi="宋体" w:cs="宋体"/>
                <w:sz w:val="24"/>
              </w:rPr>
              <w:t>由低到高排序，有效报价中的最低报价得标准分</w:t>
            </w:r>
            <w:r>
              <w:rPr>
                <w:rFonts w:hint="eastAsia" w:ascii="宋体" w:hAnsi="宋体" w:eastAsia="宋体" w:cs="宋体"/>
                <w:sz w:val="24"/>
                <w:lang w:val="en-US" w:eastAsia="zh-CN"/>
              </w:rPr>
              <w:t>1</w:t>
            </w:r>
            <w:r>
              <w:rPr>
                <w:rFonts w:hint="eastAsia" w:ascii="宋体" w:hAnsi="宋体" w:cs="宋体"/>
                <w:sz w:val="24"/>
              </w:rPr>
              <w:t>0分，其他供应商价格分为：</w:t>
            </w:r>
          </w:p>
          <w:p w14:paraId="09E05AEB">
            <w:pPr>
              <w:widowControl/>
              <w:spacing w:line="400" w:lineRule="exact"/>
              <w:rPr>
                <w:rFonts w:ascii="宋体" w:hAnsi="宋体" w:eastAsia="宋体" w:cs="宋体"/>
                <w:kern w:val="0"/>
                <w:sz w:val="24"/>
                <w:szCs w:val="24"/>
              </w:rPr>
            </w:pPr>
            <w:r>
              <w:rPr>
                <w:rFonts w:hint="eastAsia" w:ascii="宋体" w:hAnsi="宋体" w:eastAsia="宋体" w:cs="宋体"/>
                <w:sz w:val="24"/>
              </w:rPr>
              <w:t>投标报价</w:t>
            </w:r>
            <w:r>
              <w:rPr>
                <w:rFonts w:hint="eastAsia" w:ascii="宋体" w:hAnsi="宋体" w:cs="宋体"/>
                <w:sz w:val="24"/>
              </w:rPr>
              <w:t>得分=（评标基准价/</w:t>
            </w:r>
            <w:r>
              <w:rPr>
                <w:rFonts w:hint="eastAsia" w:ascii="宋体" w:hAnsi="宋体" w:eastAsia="宋体" w:cs="宋体"/>
                <w:sz w:val="24"/>
              </w:rPr>
              <w:t>投标报价</w:t>
            </w:r>
            <w:r>
              <w:rPr>
                <w:rFonts w:hint="eastAsia" w:ascii="宋体" w:hAnsi="宋体" w:cs="宋体"/>
                <w:sz w:val="24"/>
              </w:rPr>
              <w:t>）×</w:t>
            </w:r>
            <w:r>
              <w:rPr>
                <w:rFonts w:hint="eastAsia" w:ascii="宋体" w:hAnsi="宋体" w:eastAsia="宋体" w:cs="宋体"/>
                <w:sz w:val="24"/>
                <w:lang w:val="en-US" w:eastAsia="zh-CN"/>
              </w:rPr>
              <w:t>1</w:t>
            </w:r>
            <w:r>
              <w:rPr>
                <w:rFonts w:hint="eastAsia" w:ascii="宋体" w:hAnsi="宋体" w:cs="宋体"/>
                <w:sz w:val="24"/>
              </w:rPr>
              <w:t>0</w:t>
            </w:r>
          </w:p>
        </w:tc>
        <w:tc>
          <w:tcPr>
            <w:tcW w:w="1292" w:type="dxa"/>
            <w:vAlign w:val="center"/>
          </w:tcPr>
          <w:p w14:paraId="3557C2EB">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0分</w:t>
            </w:r>
          </w:p>
        </w:tc>
      </w:tr>
    </w:tbl>
    <w:p w14:paraId="66B92CEF">
      <w:pPr>
        <w:tabs>
          <w:tab w:val="left" w:pos="1080"/>
        </w:tabs>
        <w:spacing w:line="360" w:lineRule="auto"/>
        <w:ind w:firstLine="472" w:firstLineChars="196"/>
        <w:outlineLvl w:val="2"/>
        <w:rPr>
          <w:rFonts w:ascii="宋体" w:hAnsi="宋体" w:eastAsia="宋体" w:cs="宋体"/>
          <w:b/>
          <w:sz w:val="24"/>
          <w:szCs w:val="24"/>
        </w:rPr>
      </w:pPr>
      <w:r>
        <w:rPr>
          <w:rFonts w:hint="eastAsia" w:ascii="宋体" w:hAnsi="宋体" w:eastAsia="宋体" w:cs="宋体"/>
          <w:b/>
          <w:sz w:val="24"/>
          <w:szCs w:val="24"/>
        </w:rPr>
        <w:t>（二）磋商小组各成员分别对各供应商响应文件技术、商务部分进行评审评分，并根据具体的评分标准对各子项进行评分，计入评分计分表的相应栏中。</w:t>
      </w:r>
    </w:p>
    <w:p w14:paraId="483B5FD6">
      <w:pPr>
        <w:autoSpaceDE w:val="0"/>
        <w:autoSpaceDN w:val="0"/>
        <w:adjustRightInd w:val="0"/>
        <w:spacing w:line="360" w:lineRule="auto"/>
        <w:ind w:firstLine="482" w:firstLineChars="200"/>
        <w:jc w:val="left"/>
        <w:rPr>
          <w:rFonts w:hint="eastAsia" w:ascii="宋体" w:hAnsi="宋体" w:eastAsia="宋体" w:cs="宋体"/>
          <w:b/>
          <w:sz w:val="24"/>
          <w:szCs w:val="24"/>
          <w:lang w:val="zh-CN"/>
        </w:rPr>
      </w:pPr>
      <w:r>
        <w:rPr>
          <w:rFonts w:hint="eastAsia" w:ascii="宋体" w:hAnsi="宋体" w:eastAsia="宋体" w:cs="宋体"/>
          <w:b/>
          <w:sz w:val="24"/>
          <w:szCs w:val="24"/>
          <w:lang w:val="zh-CN"/>
        </w:rPr>
        <w:t>评分标准（</w:t>
      </w:r>
      <w:r>
        <w:rPr>
          <w:rFonts w:hint="eastAsia" w:ascii="宋体" w:hAnsi="宋体" w:eastAsia="宋体" w:cs="宋体"/>
          <w:b/>
          <w:sz w:val="24"/>
          <w:szCs w:val="24"/>
          <w:lang w:val="en-US" w:eastAsia="zh-CN"/>
        </w:rPr>
        <w:t>9</w:t>
      </w:r>
      <w:r>
        <w:rPr>
          <w:rFonts w:hint="eastAsia" w:ascii="宋体" w:hAnsi="宋体" w:eastAsia="宋体" w:cs="宋体"/>
          <w:b/>
          <w:sz w:val="24"/>
          <w:szCs w:val="24"/>
        </w:rPr>
        <w:t>0</w:t>
      </w:r>
      <w:r>
        <w:rPr>
          <w:rFonts w:hint="eastAsia" w:ascii="宋体" w:hAnsi="宋体" w:eastAsia="宋体" w:cs="宋体"/>
          <w:b/>
          <w:sz w:val="24"/>
          <w:szCs w:val="24"/>
          <w:lang w:val="zh-CN"/>
        </w:rPr>
        <w:t>分）</w:t>
      </w:r>
    </w:p>
    <w:tbl>
      <w:tblPr>
        <w:tblStyle w:val="14"/>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76"/>
        <w:gridCol w:w="6940"/>
      </w:tblGrid>
      <w:tr w14:paraId="4D7E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5518B7E8">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评分内容</w:t>
            </w:r>
          </w:p>
        </w:tc>
        <w:tc>
          <w:tcPr>
            <w:tcW w:w="1176" w:type="dxa"/>
            <w:noWrap w:val="0"/>
            <w:tcMar>
              <w:top w:w="12" w:type="dxa"/>
              <w:left w:w="12" w:type="dxa"/>
              <w:right w:w="12" w:type="dxa"/>
            </w:tcMar>
            <w:vAlign w:val="center"/>
          </w:tcPr>
          <w:p w14:paraId="450F3EE3">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分值</w:t>
            </w:r>
            <w:r>
              <w:rPr>
                <w:rFonts w:hint="eastAsia" w:ascii="宋体" w:hAnsi="宋体"/>
                <w:sz w:val="24"/>
                <w:szCs w:val="24"/>
              </w:rPr>
              <w:t>（分）</w:t>
            </w:r>
          </w:p>
        </w:tc>
        <w:tc>
          <w:tcPr>
            <w:tcW w:w="6940" w:type="dxa"/>
            <w:noWrap w:val="0"/>
            <w:tcMar>
              <w:top w:w="12" w:type="dxa"/>
              <w:left w:w="12" w:type="dxa"/>
              <w:right w:w="12" w:type="dxa"/>
            </w:tcMar>
            <w:vAlign w:val="center"/>
          </w:tcPr>
          <w:p w14:paraId="77212619">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评分标准</w:t>
            </w:r>
          </w:p>
        </w:tc>
      </w:tr>
      <w:tr w14:paraId="033B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34FD1617">
            <w:pPr>
              <w:widowControl/>
              <w:kinsoku w:val="0"/>
              <w:autoSpaceDE w:val="0"/>
              <w:autoSpaceDN w:val="0"/>
              <w:adjustRightInd w:val="0"/>
              <w:snapToGrid w:val="0"/>
              <w:spacing w:line="360" w:lineRule="auto"/>
              <w:jc w:val="center"/>
              <w:rPr>
                <w:rFonts w:hint="eastAsia" w:ascii="宋体" w:hAnsi="宋体" w:cs="宋体"/>
                <w:sz w:val="24"/>
                <w:szCs w:val="24"/>
              </w:rPr>
            </w:pPr>
            <w:bookmarkStart w:id="53" w:name="OLE_LINK4"/>
            <w:bookmarkStart w:id="54" w:name="OLE_LINK3" w:colFirst="0" w:colLast="2"/>
            <w:r>
              <w:rPr>
                <w:rFonts w:hint="eastAsia" w:ascii="宋体" w:hAnsi="宋体" w:cs="宋体"/>
                <w:snapToGrid w:val="0"/>
                <w:color w:val="000000"/>
                <w:kern w:val="0"/>
                <w:sz w:val="24"/>
                <w:szCs w:val="24"/>
                <w:lang w:bidi="ar"/>
              </w:rPr>
              <w:t>商务指标响应情况</w:t>
            </w:r>
            <w:bookmarkEnd w:id="53"/>
          </w:p>
        </w:tc>
        <w:tc>
          <w:tcPr>
            <w:tcW w:w="1176" w:type="dxa"/>
            <w:noWrap w:val="0"/>
            <w:tcMar>
              <w:top w:w="12" w:type="dxa"/>
              <w:left w:w="12" w:type="dxa"/>
              <w:right w:w="12" w:type="dxa"/>
            </w:tcMar>
            <w:vAlign w:val="center"/>
          </w:tcPr>
          <w:p w14:paraId="0785A9FC">
            <w:pPr>
              <w:widowControl/>
              <w:kinsoku w:val="0"/>
              <w:autoSpaceDE w:val="0"/>
              <w:autoSpaceDN w:val="0"/>
              <w:adjustRightInd w:val="0"/>
              <w:snapToGrid w:val="0"/>
              <w:spacing w:line="360" w:lineRule="auto"/>
              <w:jc w:val="center"/>
              <w:rPr>
                <w:rFonts w:hint="eastAsia" w:ascii="宋体" w:hAnsi="宋体" w:cs="宋体"/>
                <w:sz w:val="24"/>
                <w:szCs w:val="24"/>
              </w:rPr>
            </w:pPr>
            <w:bookmarkStart w:id="55" w:name="OLE_LINK7"/>
            <w:r>
              <w:rPr>
                <w:rFonts w:hint="eastAsia" w:ascii="宋体" w:hAnsi="宋体" w:cs="宋体"/>
                <w:snapToGrid w:val="0"/>
                <w:color w:val="000000"/>
                <w:kern w:val="0"/>
                <w:sz w:val="24"/>
                <w:szCs w:val="24"/>
                <w:lang w:bidi="ar"/>
              </w:rPr>
              <w:t>5</w:t>
            </w:r>
            <w:bookmarkEnd w:id="55"/>
          </w:p>
        </w:tc>
        <w:tc>
          <w:tcPr>
            <w:tcW w:w="6940" w:type="dxa"/>
            <w:noWrap w:val="0"/>
            <w:tcMar>
              <w:top w:w="12" w:type="dxa"/>
              <w:left w:w="12" w:type="dxa"/>
              <w:right w:w="12" w:type="dxa"/>
            </w:tcMar>
            <w:vAlign w:val="center"/>
          </w:tcPr>
          <w:p w14:paraId="652B8256">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sz w:val="24"/>
                <w:szCs w:val="24"/>
                <w:lang w:val="en-US" w:eastAsia="zh-CN"/>
              </w:rPr>
              <w:t xml:space="preserve">不能实质性满足磋商文件重要商务条款要求的为无效投标。在满足磋商文件重要商务条款的基础上，对投标人商务条款响应程度进行综合比较评价： </w:t>
            </w:r>
          </w:p>
          <w:p w14:paraId="72C8BFD5">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sz w:val="24"/>
                <w:szCs w:val="24"/>
                <w:lang w:val="en-US" w:eastAsia="zh-CN"/>
              </w:rPr>
              <w:t>响应全面，描述完备、细致，完全满足且部分优于采购需求的得 5 分；响应较全面、细致，满足采购需求，得 3 分；基本响应采购需求，但有缺陷或部分一般指标不满足需求，得 1 分。</w:t>
            </w:r>
          </w:p>
        </w:tc>
      </w:tr>
      <w:bookmarkEnd w:id="54"/>
      <w:tr w14:paraId="12C4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516" w:type="dxa"/>
            <w:noWrap w:val="0"/>
            <w:tcMar>
              <w:top w:w="12" w:type="dxa"/>
              <w:left w:w="12" w:type="dxa"/>
              <w:right w:w="12" w:type="dxa"/>
            </w:tcMar>
            <w:vAlign w:val="center"/>
          </w:tcPr>
          <w:p w14:paraId="016F5046">
            <w:pPr>
              <w:widowControl/>
              <w:kinsoku w:val="0"/>
              <w:autoSpaceDE w:val="0"/>
              <w:autoSpaceDN w:val="0"/>
              <w:adjustRightInd w:val="0"/>
              <w:snapToGrid w:val="0"/>
              <w:spacing w:line="360" w:lineRule="auto"/>
              <w:jc w:val="center"/>
              <w:rPr>
                <w:rFonts w:hint="default" w:ascii="宋体" w:hAnsi="宋体" w:cs="宋体"/>
                <w:snapToGrid w:val="0"/>
                <w:color w:val="000000"/>
                <w:kern w:val="0"/>
                <w:sz w:val="24"/>
                <w:szCs w:val="24"/>
                <w:lang w:val="en-US" w:bidi="ar"/>
              </w:rPr>
            </w:pPr>
            <w:bookmarkStart w:id="56" w:name="OLE_LINK9" w:colFirst="0" w:colLast="2"/>
            <w:r>
              <w:rPr>
                <w:rFonts w:hint="eastAsia" w:ascii="宋体" w:hAnsi="宋体" w:cs="宋体"/>
                <w:snapToGrid w:val="0"/>
                <w:color w:val="000000"/>
                <w:kern w:val="0"/>
                <w:sz w:val="24"/>
                <w:szCs w:val="24"/>
                <w:lang w:val="en-US" w:eastAsia="zh-CN" w:bidi="ar"/>
              </w:rPr>
              <w:t>项目团队要求</w:t>
            </w:r>
          </w:p>
        </w:tc>
        <w:tc>
          <w:tcPr>
            <w:tcW w:w="1176" w:type="dxa"/>
            <w:noWrap w:val="0"/>
            <w:tcMar>
              <w:top w:w="12" w:type="dxa"/>
              <w:left w:w="12" w:type="dxa"/>
              <w:right w:w="12" w:type="dxa"/>
            </w:tcMar>
            <w:vAlign w:val="center"/>
          </w:tcPr>
          <w:p w14:paraId="21C7D86A">
            <w:pPr>
              <w:widowControl/>
              <w:kinsoku w:val="0"/>
              <w:autoSpaceDE w:val="0"/>
              <w:autoSpaceDN w:val="0"/>
              <w:adjustRightInd w:val="0"/>
              <w:snapToGrid w:val="0"/>
              <w:spacing w:line="360" w:lineRule="auto"/>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20</w:t>
            </w:r>
          </w:p>
        </w:tc>
        <w:tc>
          <w:tcPr>
            <w:tcW w:w="6940" w:type="dxa"/>
            <w:noWrap w:val="0"/>
            <w:tcMar>
              <w:top w:w="12" w:type="dxa"/>
              <w:left w:w="12" w:type="dxa"/>
              <w:right w:w="12" w:type="dxa"/>
            </w:tcMar>
            <w:vAlign w:val="center"/>
          </w:tcPr>
          <w:p w14:paraId="6FC1EBF4">
            <w:pPr>
              <w:widowControl/>
              <w:kinsoku w:val="0"/>
              <w:autoSpaceDE w:val="0"/>
              <w:autoSpaceDN w:val="0"/>
              <w:adjustRightInd w:val="0"/>
              <w:snapToGrid w:val="0"/>
              <w:spacing w:line="324" w:lineRule="auto"/>
              <w:jc w:val="left"/>
              <w:rPr>
                <w:rFonts w:hint="eastAsia" w:ascii="宋体" w:hAnsi="宋体" w:eastAsia="Times New Roman" w:cs="宋体"/>
                <w:sz w:val="24"/>
                <w:szCs w:val="24"/>
                <w:lang w:val="en-US" w:eastAsia="zh-CN"/>
              </w:rPr>
            </w:pPr>
            <w:r>
              <w:rPr>
                <w:rFonts w:hint="eastAsia" w:ascii="宋体" w:hAnsi="宋体" w:eastAsia="Times New Roman" w:cs="宋体"/>
                <w:sz w:val="24"/>
                <w:szCs w:val="24"/>
                <w:lang w:val="en-US" w:eastAsia="zh-CN"/>
              </w:rPr>
              <w:t>投标供应商的</w:t>
            </w:r>
            <w:r>
              <w:rPr>
                <w:rFonts w:hint="eastAsia" w:ascii="宋体" w:hAnsi="宋体" w:cs="宋体"/>
                <w:sz w:val="24"/>
                <w:szCs w:val="24"/>
                <w:lang w:val="en-US" w:eastAsia="zh-CN"/>
              </w:rPr>
              <w:t>项目团队应答内</w:t>
            </w:r>
            <w:r>
              <w:rPr>
                <w:rFonts w:hint="eastAsia" w:ascii="宋体" w:hAnsi="宋体" w:eastAsia="Times New Roman" w:cs="宋体"/>
                <w:sz w:val="24"/>
                <w:szCs w:val="24"/>
                <w:lang w:val="en-US" w:eastAsia="zh-CN"/>
              </w:rPr>
              <w:t>容符合或优于磋商文件服务要求得</w:t>
            </w:r>
            <w:r>
              <w:rPr>
                <w:rFonts w:hint="eastAsia" w:ascii="宋体" w:hAnsi="宋体" w:cs="宋体"/>
                <w:sz w:val="24"/>
                <w:szCs w:val="24"/>
                <w:lang w:val="en-US" w:eastAsia="zh-CN"/>
              </w:rPr>
              <w:t>2</w:t>
            </w:r>
            <w:r>
              <w:rPr>
                <w:rFonts w:hint="eastAsia" w:ascii="宋体" w:hAnsi="宋体" w:eastAsia="Times New Roman" w:cs="宋体"/>
                <w:sz w:val="24"/>
                <w:szCs w:val="24"/>
                <w:lang w:val="en-US" w:eastAsia="zh-CN"/>
              </w:rPr>
              <w:t>0 分，每有一项负偏离减 2 分，减至 0 分止。</w:t>
            </w:r>
          </w:p>
          <w:p w14:paraId="19276476">
            <w:pPr>
              <w:pStyle w:val="2"/>
              <w:ind w:left="0" w:leftChars="0" w:firstLine="0" w:firstLineChars="0"/>
              <w:rPr>
                <w:rFonts w:hint="default"/>
                <w:lang w:val="en-US"/>
              </w:rPr>
            </w:pPr>
            <w:r>
              <w:rPr>
                <w:rFonts w:hint="eastAsia" w:ascii="宋体" w:hAnsi="宋体" w:cs="宋体"/>
                <w:sz w:val="24"/>
                <w:szCs w:val="24"/>
                <w:lang w:val="en-US" w:eastAsia="zh-CN"/>
              </w:rPr>
              <w:t>项目团队成员需提供近期一个月社保证明文件。</w:t>
            </w:r>
          </w:p>
        </w:tc>
      </w:tr>
      <w:bookmarkEnd w:id="56"/>
      <w:tr w14:paraId="3CA1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7F82DB55">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bookmarkStart w:id="57" w:name="OLE_LINK10" w:colFirst="0" w:colLast="2"/>
            <w:r>
              <w:rPr>
                <w:rFonts w:hint="eastAsia" w:ascii="宋体" w:hAnsi="宋体" w:eastAsia="Times New Roman" w:cs="宋体"/>
                <w:kern w:val="2"/>
                <w:sz w:val="24"/>
                <w:szCs w:val="24"/>
                <w:lang w:val="en-US" w:eastAsia="zh-CN" w:bidi="ar-SA"/>
              </w:rPr>
              <w:t>项目实施方案</w:t>
            </w:r>
          </w:p>
        </w:tc>
        <w:tc>
          <w:tcPr>
            <w:tcW w:w="1176" w:type="dxa"/>
            <w:noWrap w:val="0"/>
            <w:tcMar>
              <w:top w:w="12" w:type="dxa"/>
              <w:left w:w="12" w:type="dxa"/>
              <w:right w:w="12" w:type="dxa"/>
            </w:tcMar>
            <w:vAlign w:val="center"/>
          </w:tcPr>
          <w:p w14:paraId="5B3F58A0">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20</w:t>
            </w:r>
          </w:p>
        </w:tc>
        <w:tc>
          <w:tcPr>
            <w:tcW w:w="6940" w:type="dxa"/>
            <w:noWrap w:val="0"/>
            <w:tcMar>
              <w:top w:w="12" w:type="dxa"/>
              <w:left w:w="12" w:type="dxa"/>
              <w:right w:w="12" w:type="dxa"/>
            </w:tcMar>
            <w:vAlign w:val="center"/>
          </w:tcPr>
          <w:p w14:paraId="66A0D99A">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根据（1）本项目重难点分析、（2）编制方案、（</w:t>
            </w:r>
            <w:r>
              <w:rPr>
                <w:rFonts w:hint="eastAsia" w:ascii="宋体" w:hAnsi="宋体" w:cs="宋体"/>
                <w:kern w:val="2"/>
                <w:sz w:val="24"/>
                <w:szCs w:val="24"/>
                <w:lang w:val="en-US" w:eastAsia="zh-CN" w:bidi="ar-SA"/>
              </w:rPr>
              <w:t>3</w:t>
            </w:r>
            <w:r>
              <w:rPr>
                <w:rFonts w:hint="eastAsia" w:ascii="宋体" w:hAnsi="宋体" w:eastAsia="Times New Roman" w:cs="宋体"/>
                <w:kern w:val="2"/>
                <w:sz w:val="24"/>
                <w:szCs w:val="24"/>
                <w:lang w:val="en-US" w:eastAsia="zh-CN" w:bidi="ar-SA"/>
              </w:rPr>
              <w:t>）工作管理制度、（</w:t>
            </w:r>
            <w:r>
              <w:rPr>
                <w:rFonts w:hint="eastAsia" w:ascii="宋体" w:hAnsi="宋体" w:cs="宋体"/>
                <w:kern w:val="2"/>
                <w:sz w:val="24"/>
                <w:szCs w:val="24"/>
                <w:lang w:val="en-US" w:eastAsia="zh-CN" w:bidi="ar-SA"/>
              </w:rPr>
              <w:t>4</w:t>
            </w:r>
            <w:r>
              <w:rPr>
                <w:rFonts w:hint="eastAsia" w:ascii="宋体" w:hAnsi="宋体" w:eastAsia="Times New Roman" w:cs="宋体"/>
                <w:kern w:val="2"/>
                <w:sz w:val="24"/>
                <w:szCs w:val="24"/>
                <w:lang w:val="en-US" w:eastAsia="zh-CN" w:bidi="ar-SA"/>
              </w:rPr>
              <w:t>）档案管理方案等进行综合评审。每项内容各占</w:t>
            </w:r>
            <w:r>
              <w:rPr>
                <w:rFonts w:hint="eastAsia" w:ascii="宋体" w:hAnsi="宋体" w:cs="宋体"/>
                <w:kern w:val="2"/>
                <w:sz w:val="24"/>
                <w:szCs w:val="24"/>
                <w:lang w:val="en-US" w:eastAsia="zh-CN" w:bidi="ar-SA"/>
              </w:rPr>
              <w:t>5</w:t>
            </w:r>
            <w:r>
              <w:rPr>
                <w:rFonts w:hint="eastAsia" w:ascii="宋体" w:hAnsi="宋体" w:eastAsia="Times New Roman" w:cs="宋体"/>
                <w:kern w:val="2"/>
                <w:sz w:val="24"/>
                <w:szCs w:val="24"/>
                <w:lang w:val="en-US" w:eastAsia="zh-CN" w:bidi="ar-SA"/>
              </w:rPr>
              <w:t xml:space="preserve"> 分，共</w:t>
            </w:r>
            <w:r>
              <w:rPr>
                <w:rFonts w:hint="eastAsia" w:ascii="宋体" w:hAnsi="宋体" w:cs="宋体"/>
                <w:kern w:val="2"/>
                <w:sz w:val="24"/>
                <w:szCs w:val="24"/>
                <w:lang w:val="en-US" w:eastAsia="zh-CN" w:bidi="ar-SA"/>
              </w:rPr>
              <w:t>2</w:t>
            </w:r>
            <w:r>
              <w:rPr>
                <w:rFonts w:hint="eastAsia" w:ascii="宋体" w:hAnsi="宋体" w:eastAsia="Times New Roman" w:cs="宋体"/>
                <w:kern w:val="2"/>
                <w:sz w:val="24"/>
                <w:szCs w:val="24"/>
                <w:lang w:val="en-US" w:eastAsia="zh-CN" w:bidi="ar-SA"/>
              </w:rPr>
              <w:t>0 分。</w:t>
            </w:r>
          </w:p>
          <w:p w14:paraId="55940EAD">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 xml:space="preserve">以上相关方案每有一项内容方案完整详细，条理清晰且符合采购实际需求的得 </w:t>
            </w:r>
            <w:r>
              <w:rPr>
                <w:rFonts w:hint="eastAsia" w:ascii="宋体" w:hAnsi="宋体" w:cs="宋体"/>
                <w:kern w:val="2"/>
                <w:sz w:val="24"/>
                <w:szCs w:val="24"/>
                <w:lang w:val="en-US" w:eastAsia="zh-CN" w:bidi="ar-SA"/>
              </w:rPr>
              <w:t>5</w:t>
            </w:r>
            <w:r>
              <w:rPr>
                <w:rFonts w:hint="eastAsia" w:ascii="宋体" w:hAnsi="宋体" w:eastAsia="Times New Roman" w:cs="宋体"/>
                <w:kern w:val="2"/>
                <w:sz w:val="24"/>
                <w:szCs w:val="24"/>
                <w:lang w:val="en-US" w:eastAsia="zh-CN" w:bidi="ar-SA"/>
              </w:rPr>
              <w:t xml:space="preserve"> 分，满分 </w:t>
            </w:r>
            <w:r>
              <w:rPr>
                <w:rFonts w:hint="eastAsia" w:ascii="宋体" w:hAnsi="宋体" w:cs="宋体"/>
                <w:kern w:val="2"/>
                <w:sz w:val="24"/>
                <w:szCs w:val="24"/>
                <w:lang w:val="en-US" w:eastAsia="zh-CN" w:bidi="ar-SA"/>
              </w:rPr>
              <w:t>20</w:t>
            </w:r>
            <w:r>
              <w:rPr>
                <w:rFonts w:hint="eastAsia" w:ascii="宋体" w:hAnsi="宋体" w:eastAsia="Times New Roman" w:cs="宋体"/>
                <w:kern w:val="2"/>
                <w:sz w:val="24"/>
                <w:szCs w:val="24"/>
                <w:lang w:val="en-US" w:eastAsia="zh-CN" w:bidi="ar-SA"/>
              </w:rPr>
              <w:t xml:space="preserve"> 分。每有一项内容出现一处存在缺陷的扣 1 分，缺项不得分。每项扣完 </w:t>
            </w:r>
            <w:r>
              <w:rPr>
                <w:rFonts w:hint="eastAsia" w:ascii="宋体" w:hAnsi="宋体" w:cs="宋体"/>
                <w:kern w:val="2"/>
                <w:sz w:val="24"/>
                <w:szCs w:val="24"/>
                <w:lang w:val="en-US" w:eastAsia="zh-CN" w:bidi="ar-SA"/>
              </w:rPr>
              <w:t>5</w:t>
            </w:r>
            <w:r>
              <w:rPr>
                <w:rFonts w:hint="eastAsia" w:ascii="宋体" w:hAnsi="宋体" w:eastAsia="Times New Roman" w:cs="宋体"/>
                <w:kern w:val="2"/>
                <w:sz w:val="24"/>
                <w:szCs w:val="24"/>
                <w:lang w:val="en-US" w:eastAsia="zh-CN" w:bidi="ar-SA"/>
              </w:rPr>
              <w:t xml:space="preserve"> </w:t>
            </w:r>
            <w:bookmarkStart w:id="59" w:name="_GoBack"/>
            <w:bookmarkEnd w:id="59"/>
            <w:r>
              <w:rPr>
                <w:rFonts w:hint="eastAsia" w:ascii="宋体" w:hAnsi="宋体" w:eastAsia="Times New Roman" w:cs="宋体"/>
                <w:kern w:val="2"/>
                <w:sz w:val="24"/>
                <w:szCs w:val="24"/>
                <w:lang w:val="en-US" w:eastAsia="zh-CN" w:bidi="ar-SA"/>
              </w:rPr>
              <w:t>分止（缺陷是指：存在不适用项目实际情况的情形、凭空捏造、逻辑漏洞、前后不一、科学原理错误以及不可能实现的夸大情形、涉及内容无重点，未能体现出本项目的特点或与本项目实际需求不完全相符、语言错误或存在歧义、该方面内容体现不齐全等）。</w:t>
            </w:r>
          </w:p>
        </w:tc>
      </w:tr>
      <w:tr w14:paraId="55E4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0EDA214C">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质量保证措施</w:t>
            </w:r>
          </w:p>
        </w:tc>
        <w:tc>
          <w:tcPr>
            <w:tcW w:w="1176" w:type="dxa"/>
            <w:noWrap w:val="0"/>
            <w:tcMar>
              <w:top w:w="12" w:type="dxa"/>
              <w:left w:w="12" w:type="dxa"/>
              <w:right w:w="12" w:type="dxa"/>
            </w:tcMar>
            <w:vAlign w:val="center"/>
          </w:tcPr>
          <w:p w14:paraId="30690807">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30</w:t>
            </w:r>
          </w:p>
        </w:tc>
        <w:tc>
          <w:tcPr>
            <w:tcW w:w="6940" w:type="dxa"/>
            <w:noWrap w:val="0"/>
            <w:tcMar>
              <w:top w:w="12" w:type="dxa"/>
              <w:left w:w="12" w:type="dxa"/>
              <w:right w:w="12" w:type="dxa"/>
            </w:tcMar>
            <w:vAlign w:val="center"/>
          </w:tcPr>
          <w:p w14:paraId="56A8EB2D">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根据（1）质量管理体系、（2）质量控制流程、（3）质量保证措施等进行综合评审。每项内容各占 10 分，共 30 分。</w:t>
            </w:r>
          </w:p>
          <w:p w14:paraId="10E0456C">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以上相关方案每有一项内容方案完整详细，条理清晰且符合采购实际需求的得 10 分，满分 30 分。每有一项内容出现一处存在缺陷的扣 1 分，缺项不得分。每项扣完 10 分止（缺陷是指：存在不适用项目实际情况的情形、凭空捏造、逻辑漏洞、前后不一、科学原理错误以及不可能实现的夸大情形、涉及内容无重点，未能体现出本项目的特点或与本项目实际需求不完全相符、语言错误或存在歧义、该方面内容体现不齐全等）。</w:t>
            </w:r>
          </w:p>
        </w:tc>
      </w:tr>
      <w:tr w14:paraId="4CCA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7659425B">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服务承诺</w:t>
            </w:r>
          </w:p>
        </w:tc>
        <w:tc>
          <w:tcPr>
            <w:tcW w:w="1176" w:type="dxa"/>
            <w:vAlign w:val="center"/>
          </w:tcPr>
          <w:p w14:paraId="33980951">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6940" w:type="dxa"/>
            <w:vAlign w:val="center"/>
          </w:tcPr>
          <w:p w14:paraId="30DC9BE0">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根据（1）服务体系、（2）服务目标及响应、（3）服务承诺等进行综合评审。每项内容各占 5 分，共 15 分。</w:t>
            </w:r>
          </w:p>
          <w:p w14:paraId="646115F0">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以上相关方案每有一项内容方案完整详细，条理清晰且符合采购实际需求的得 5 分，满分 15 分。每有一项内容出现一处存在缺陷的扣 1 分，缺项不得分。每项扣完 5 分止（缺陷是指：存在不适用项目实际情况的情形、凭空捏造、逻辑漏洞、前后不一、科学原理错误以及不可能实现的夸大情形、涉及内容无重点，未能体现出本项目的特点或与本项目实际需求不完全相符、语言错误或存在歧义、该方面内容体现不齐全等）。</w:t>
            </w:r>
          </w:p>
        </w:tc>
      </w:tr>
      <w:bookmarkEnd w:id="57"/>
      <w:tr w14:paraId="249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28ED76B9">
            <w:pPr>
              <w:widowControl/>
              <w:kinsoku w:val="0"/>
              <w:autoSpaceDE w:val="0"/>
              <w:autoSpaceDN w:val="0"/>
              <w:adjustRightInd w:val="0"/>
              <w:snapToGrid w:val="0"/>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176" w:type="dxa"/>
            <w:vAlign w:val="center"/>
          </w:tcPr>
          <w:p w14:paraId="4BE0344C">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90</w:t>
            </w:r>
          </w:p>
        </w:tc>
        <w:tc>
          <w:tcPr>
            <w:tcW w:w="6940" w:type="dxa"/>
            <w:vAlign w:val="center"/>
          </w:tcPr>
          <w:p w14:paraId="0CD3641F">
            <w:pPr>
              <w:widowControl/>
              <w:kinsoku w:val="0"/>
              <w:autoSpaceDE w:val="0"/>
              <w:autoSpaceDN w:val="0"/>
              <w:adjustRightInd w:val="0"/>
              <w:snapToGrid w:val="0"/>
              <w:spacing w:line="324" w:lineRule="auto"/>
              <w:rPr>
                <w:rFonts w:hint="eastAsia" w:ascii="宋体" w:hAnsi="宋体" w:cs="宋体"/>
                <w:sz w:val="24"/>
                <w:szCs w:val="24"/>
              </w:rPr>
            </w:pPr>
          </w:p>
        </w:tc>
      </w:tr>
    </w:tbl>
    <w:p w14:paraId="598B68B1">
      <w:pPr>
        <w:tabs>
          <w:tab w:val="left" w:pos="0"/>
        </w:tabs>
        <w:spacing w:line="360" w:lineRule="auto"/>
        <w:ind w:right="-11" w:firstLine="482" w:firstLineChars="200"/>
        <w:rPr>
          <w:rFonts w:ascii="宋体" w:hAnsi="宋体" w:eastAsia="宋体" w:cs="宋体"/>
          <w:sz w:val="24"/>
          <w:szCs w:val="24"/>
        </w:rPr>
      </w:pPr>
      <w:r>
        <w:rPr>
          <w:rFonts w:hint="eastAsia" w:ascii="宋体" w:hAnsi="宋体" w:eastAsia="宋体" w:cs="宋体"/>
          <w:b/>
          <w:sz w:val="24"/>
          <w:szCs w:val="24"/>
          <w:lang w:val="zh-CN"/>
        </w:rPr>
        <w:t>说明：</w:t>
      </w:r>
      <w:r>
        <w:rPr>
          <w:rFonts w:hint="eastAsia" w:ascii="宋体" w:hAnsi="宋体" w:eastAsia="宋体" w:cs="宋体"/>
          <w:sz w:val="24"/>
          <w:szCs w:val="24"/>
        </w:rPr>
        <w:t>（1）评分计算中出现中间值时按插入法计算，计算保留小数点后两位，第三位四舍五入。</w:t>
      </w:r>
    </w:p>
    <w:p w14:paraId="61F86A4B">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（2）以上内容，缺项的，该项按0分计。</w:t>
      </w:r>
    </w:p>
    <w:p w14:paraId="5FEF4351">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（3）磋商小组对各项得分总分的算术平均值即为该供应商得分。供应商的综合评价得分为报价、服务方案得分之和。</w:t>
      </w:r>
    </w:p>
    <w:p w14:paraId="5EED2929">
      <w:pPr>
        <w:tabs>
          <w:tab w:val="left" w:pos="0"/>
        </w:tabs>
        <w:spacing w:line="360" w:lineRule="auto"/>
        <w:ind w:right="-11" w:firstLine="482" w:firstLineChars="200"/>
        <w:rPr>
          <w:rFonts w:ascii="宋体" w:hAnsi="宋体" w:eastAsia="宋体" w:cs="宋体"/>
          <w:b/>
          <w:bCs/>
          <w:sz w:val="24"/>
          <w:szCs w:val="24"/>
        </w:rPr>
      </w:pPr>
      <w:r>
        <w:rPr>
          <w:rFonts w:hint="eastAsia" w:ascii="宋体" w:hAnsi="宋体" w:eastAsia="宋体" w:cs="宋体"/>
          <w:b/>
          <w:bCs/>
          <w:sz w:val="24"/>
          <w:szCs w:val="24"/>
        </w:rPr>
        <w:t>8、定标</w:t>
      </w:r>
    </w:p>
    <w:p w14:paraId="7476998D">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（1）采购人授权磋商小组按照得分排名确定排名第一成交候选人的为该项目成交供应商。</w:t>
      </w:r>
    </w:p>
    <w:p w14:paraId="5C10D271">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14:paraId="0DBDC784">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2）评标结果按评审后得分由高到低顺序排列。得分相同的，按投标报价由低到高顺序排列。得分且投标报价相同的并列。且并列第一供应商响应文件满足采购文件全部实质性要求，且按照评审因素的量化指标评审得分最高的供应商为排名第一的成交候选人。</w:t>
      </w:r>
    </w:p>
    <w:p w14:paraId="3F6BC84B">
      <w:pPr>
        <w:tabs>
          <w:tab w:val="left" w:pos="0"/>
        </w:tabs>
        <w:spacing w:line="360" w:lineRule="auto"/>
        <w:ind w:right="-11" w:firstLine="480" w:firstLineChars="200"/>
        <w:rPr>
          <w:rFonts w:ascii="宋体" w:hAnsi="宋体" w:eastAsia="宋体" w:cs="宋体"/>
          <w:b/>
          <w:bCs/>
          <w:spacing w:val="1"/>
          <w:kern w:val="0"/>
          <w:szCs w:val="21"/>
        </w:rPr>
      </w:pPr>
      <w:r>
        <w:rPr>
          <w:rFonts w:hint="eastAsia" w:ascii="宋体" w:hAnsi="宋体" w:eastAsia="宋体" w:cs="宋体"/>
          <w:sz w:val="24"/>
          <w:szCs w:val="24"/>
        </w:rPr>
        <w:t>（3）磋商小组完成评标后，应当向采购人提交评标报告。</w:t>
      </w:r>
    </w:p>
    <w:p w14:paraId="4FFABB41">
      <w:pPr>
        <w:rPr>
          <w:rFonts w:ascii="宋体" w:hAnsi="宋体" w:eastAsia="宋体" w:cs="宋体"/>
          <w:b/>
          <w:bCs/>
          <w:sz w:val="28"/>
          <w:szCs w:val="28"/>
        </w:rPr>
      </w:pPr>
      <w:r>
        <w:rPr>
          <w:rFonts w:hint="eastAsia" w:ascii="宋体" w:hAnsi="宋体" w:eastAsia="宋体" w:cs="宋体"/>
          <w:b/>
          <w:bCs/>
          <w:sz w:val="28"/>
          <w:szCs w:val="28"/>
        </w:rPr>
        <w:br w:type="page"/>
      </w:r>
    </w:p>
    <w:p w14:paraId="683AD20D">
      <w:pPr>
        <w:rPr>
          <w:rFonts w:ascii="宋体" w:hAnsi="宋体" w:eastAsia="宋体" w:cs="宋体"/>
          <w:b/>
          <w:bCs/>
          <w:sz w:val="28"/>
          <w:szCs w:val="28"/>
        </w:rPr>
      </w:pPr>
      <w:r>
        <w:rPr>
          <w:rFonts w:hint="eastAsia" w:ascii="宋体" w:hAnsi="宋体" w:eastAsia="宋体" w:cs="宋体"/>
          <w:b/>
          <w:bCs/>
          <w:sz w:val="28"/>
          <w:szCs w:val="28"/>
        </w:rPr>
        <w:t>附件1：</w:t>
      </w:r>
    </w:p>
    <w:p w14:paraId="16E8D28D">
      <w:pPr>
        <w:pStyle w:val="5"/>
        <w:tabs>
          <w:tab w:val="left" w:pos="720"/>
        </w:tabs>
        <w:rPr>
          <w:rFonts w:ascii="宋体" w:hAnsi="宋体" w:eastAsia="宋体" w:cs="宋体"/>
          <w:b/>
          <w:bCs/>
          <w:sz w:val="28"/>
          <w:szCs w:val="28"/>
        </w:rPr>
      </w:pPr>
      <w:bookmarkStart w:id="58" w:name="_Toc22340"/>
      <w:r>
        <w:rPr>
          <w:rFonts w:hint="eastAsia" w:ascii="宋体" w:hAnsi="宋体" w:eastAsia="宋体" w:cs="宋体"/>
          <w:b/>
          <w:bCs/>
          <w:sz w:val="28"/>
          <w:szCs w:val="28"/>
        </w:rPr>
        <w:t>二次报价表</w:t>
      </w:r>
    </w:p>
    <w:p w14:paraId="36534E82">
      <w:pPr>
        <w:pStyle w:val="11"/>
      </w:pPr>
    </w:p>
    <w:p w14:paraId="7D5A8085">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项目编号：                                           </w:t>
      </w:r>
    </w:p>
    <w:p w14:paraId="081007F3">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项目名称：                                            </w:t>
      </w:r>
    </w:p>
    <w:p w14:paraId="15D40EA2">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供应商名称：                         (加盖供应商公章)               单位：元(人民币)</w:t>
      </w:r>
    </w:p>
    <w:tbl>
      <w:tblPr>
        <w:tblStyle w:val="14"/>
        <w:tblW w:w="8217" w:type="dxa"/>
        <w:jc w:val="center"/>
        <w:tblLayout w:type="fixed"/>
        <w:tblCellMar>
          <w:top w:w="0" w:type="dxa"/>
          <w:left w:w="108" w:type="dxa"/>
          <w:bottom w:w="0" w:type="dxa"/>
          <w:right w:w="108" w:type="dxa"/>
        </w:tblCellMar>
      </w:tblPr>
      <w:tblGrid>
        <w:gridCol w:w="876"/>
        <w:gridCol w:w="2124"/>
        <w:gridCol w:w="2152"/>
        <w:gridCol w:w="1637"/>
        <w:gridCol w:w="1428"/>
      </w:tblGrid>
      <w:tr w14:paraId="653C4016">
        <w:tblPrEx>
          <w:tblCellMar>
            <w:top w:w="0" w:type="dxa"/>
            <w:left w:w="108" w:type="dxa"/>
            <w:bottom w:w="0" w:type="dxa"/>
            <w:right w:w="108" w:type="dxa"/>
          </w:tblCellMar>
        </w:tblPrEx>
        <w:trPr>
          <w:trHeight w:val="298"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0C22">
            <w:pPr>
              <w:pStyle w:val="2"/>
              <w:widowControl/>
              <w:ind w:firstLine="0" w:firstLineChars="0"/>
              <w:jc w:val="center"/>
              <w:rPr>
                <w:b/>
                <w:bCs/>
                <w:szCs w:val="21"/>
              </w:rPr>
            </w:pPr>
            <w:r>
              <w:rPr>
                <w:rFonts w:hint="eastAsia"/>
                <w:b/>
                <w:bCs/>
                <w:szCs w:val="21"/>
              </w:rPr>
              <w:t>序号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E82">
            <w:pPr>
              <w:pStyle w:val="2"/>
              <w:widowControl/>
              <w:ind w:firstLine="422"/>
              <w:jc w:val="center"/>
              <w:rPr>
                <w:b/>
                <w:bCs/>
                <w:szCs w:val="21"/>
              </w:rPr>
            </w:pPr>
            <w:r>
              <w:rPr>
                <w:rFonts w:hint="eastAsia" w:ascii="Times New Roman" w:hAnsi="Times New Roman" w:eastAsia="Times New Roman" w:cs="Times New Roman"/>
                <w:b/>
                <w:bCs/>
                <w:szCs w:val="21"/>
              </w:rPr>
              <w:t>服务名称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F43">
            <w:pPr>
              <w:pStyle w:val="2"/>
              <w:widowControl/>
              <w:ind w:firstLine="422"/>
              <w:jc w:val="center"/>
              <w:rPr>
                <w:rFonts w:hint="default" w:eastAsia="宋体"/>
                <w:b/>
                <w:bCs/>
                <w:szCs w:val="21"/>
                <w:lang w:val="en-US" w:eastAsia="zh-CN"/>
              </w:rPr>
            </w:pPr>
            <w:r>
              <w:rPr>
                <w:rFonts w:hint="eastAsia" w:eastAsia="宋体"/>
                <w:b/>
                <w:bCs/>
                <w:szCs w:val="21"/>
                <w:lang w:val="en-US" w:eastAsia="zh-CN"/>
              </w:rPr>
              <w:t>服务内容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0E8">
            <w:pPr>
              <w:pStyle w:val="2"/>
              <w:widowControl/>
              <w:ind w:firstLine="422"/>
              <w:jc w:val="center"/>
              <w:rPr>
                <w:b/>
                <w:bCs/>
                <w:szCs w:val="21"/>
              </w:rPr>
            </w:pPr>
            <w:r>
              <w:rPr>
                <w:rFonts w:hint="eastAsia"/>
                <w:b/>
                <w:bCs/>
                <w:szCs w:val="21"/>
              </w:rPr>
              <w:t>单价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5EC">
            <w:pPr>
              <w:pStyle w:val="2"/>
              <w:widowControl/>
              <w:ind w:firstLine="422"/>
              <w:jc w:val="center"/>
              <w:rPr>
                <w:b/>
                <w:bCs/>
                <w:szCs w:val="21"/>
              </w:rPr>
            </w:pPr>
            <w:r>
              <w:rPr>
                <w:rFonts w:hint="eastAsia"/>
                <w:b/>
                <w:bCs/>
                <w:szCs w:val="21"/>
              </w:rPr>
              <w:t>合计</w:t>
            </w:r>
          </w:p>
        </w:tc>
      </w:tr>
      <w:tr w14:paraId="5C6EEA6B">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87F">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5C6D">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7AE3">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D435">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FC0">
            <w:pPr>
              <w:pStyle w:val="2"/>
              <w:widowControl/>
              <w:jc w:val="left"/>
              <w:rPr>
                <w:szCs w:val="21"/>
              </w:rPr>
            </w:pPr>
          </w:p>
        </w:tc>
      </w:tr>
      <w:tr w14:paraId="0F9AB678">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56E">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A638">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1765">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6ADE">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EE6B">
            <w:pPr>
              <w:pStyle w:val="2"/>
              <w:widowControl/>
              <w:jc w:val="left"/>
              <w:rPr>
                <w:szCs w:val="21"/>
              </w:rPr>
            </w:pPr>
          </w:p>
        </w:tc>
      </w:tr>
      <w:tr w14:paraId="247597F5">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ED3F">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237">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C7E">
            <w:pPr>
              <w:pStyle w:val="2"/>
              <w:widowControl/>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F55B">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693">
            <w:pPr>
              <w:pStyle w:val="2"/>
              <w:widowControl/>
              <w:jc w:val="left"/>
              <w:rPr>
                <w:szCs w:val="21"/>
              </w:rPr>
            </w:pPr>
          </w:p>
        </w:tc>
      </w:tr>
      <w:tr w14:paraId="22790E98">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A9BB">
            <w:pPr>
              <w:pStyle w:val="2"/>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BB42">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BF8F">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0A2">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3B17">
            <w:pPr>
              <w:pStyle w:val="2"/>
              <w:widowControl/>
              <w:jc w:val="left"/>
              <w:rPr>
                <w:szCs w:val="21"/>
              </w:rPr>
            </w:pPr>
          </w:p>
        </w:tc>
      </w:tr>
      <w:tr w14:paraId="0EC8A6ED">
        <w:tblPrEx>
          <w:tblCellMar>
            <w:top w:w="0" w:type="dxa"/>
            <w:left w:w="108" w:type="dxa"/>
            <w:bottom w:w="0" w:type="dxa"/>
            <w:right w:w="108" w:type="dxa"/>
          </w:tblCellMar>
        </w:tblPrEx>
        <w:trPr>
          <w:trHeight w:val="71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4AD">
            <w:pPr>
              <w:pStyle w:val="2"/>
              <w:widowControl/>
              <w:ind w:firstLine="0" w:firstLineChars="0"/>
              <w:jc w:val="center"/>
              <w:rPr>
                <w:rFonts w:eastAsia="宋体"/>
                <w:szCs w:val="21"/>
              </w:rPr>
            </w:pPr>
            <w:r>
              <w:rPr>
                <w:rFonts w:hint="eastAsia" w:eastAsia="宋体"/>
                <w:szCs w:val="21"/>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906">
            <w:pPr>
              <w:pStyle w:val="2"/>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F91">
            <w:pPr>
              <w:pStyle w:val="2"/>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7A5">
            <w:pPr>
              <w:pStyle w:val="2"/>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E707">
            <w:pPr>
              <w:pStyle w:val="2"/>
              <w:widowControl/>
              <w:jc w:val="left"/>
              <w:rPr>
                <w:szCs w:val="21"/>
              </w:rPr>
            </w:pPr>
          </w:p>
        </w:tc>
      </w:tr>
    </w:tbl>
    <w:p w14:paraId="0BEB1D41">
      <w:pPr>
        <w:spacing w:line="360" w:lineRule="auto"/>
        <w:ind w:firstLine="843" w:firstLineChars="400"/>
        <w:rPr>
          <w:rFonts w:ascii="宋体" w:hAnsi="宋体" w:eastAsia="宋体"/>
          <w:b/>
        </w:rPr>
      </w:pPr>
    </w:p>
    <w:p w14:paraId="1E2789BB">
      <w:pPr>
        <w:spacing w:line="360" w:lineRule="auto"/>
        <w:ind w:firstLine="843" w:firstLineChars="400"/>
        <w:rPr>
          <w:rFonts w:ascii="宋体" w:hAnsi="宋体" w:eastAsia="宋体"/>
          <w:b/>
        </w:rPr>
      </w:pPr>
      <w:r>
        <w:rPr>
          <w:rFonts w:hint="eastAsia" w:ascii="宋体" w:hAnsi="宋体" w:eastAsia="宋体"/>
          <w:b/>
        </w:rPr>
        <w:t>注：1、以上报价均为含税价。</w:t>
      </w:r>
    </w:p>
    <w:p w14:paraId="7F1EE510">
      <w:pPr>
        <w:spacing w:line="360" w:lineRule="auto"/>
        <w:ind w:firstLine="811" w:firstLineChars="400"/>
        <w:rPr>
          <w:rFonts w:ascii="宋体" w:hAnsi="宋体" w:eastAsia="宋体" w:cs="宋体"/>
          <w:b/>
          <w:bCs/>
          <w:spacing w:val="-9"/>
          <w:sz w:val="22"/>
          <w:szCs w:val="22"/>
        </w:rPr>
      </w:pPr>
      <w:r>
        <w:rPr>
          <w:rFonts w:hint="eastAsia" w:ascii="宋体" w:hAnsi="宋体" w:eastAsia="宋体" w:cs="宋体"/>
          <w:b/>
          <w:bCs/>
          <w:spacing w:val="-9"/>
          <w:sz w:val="22"/>
          <w:szCs w:val="22"/>
        </w:rPr>
        <w:t>2、</w:t>
      </w:r>
      <w:r>
        <w:rPr>
          <w:rFonts w:ascii="宋体" w:hAnsi="宋体" w:eastAsia="宋体" w:cs="宋体"/>
          <w:b/>
          <w:bCs/>
          <w:spacing w:val="-9"/>
          <w:sz w:val="22"/>
          <w:szCs w:val="22"/>
        </w:rPr>
        <w:t>表格不足可续填，不可缺项。</w:t>
      </w:r>
    </w:p>
    <w:p w14:paraId="7A6AD06D">
      <w:pPr>
        <w:spacing w:line="360" w:lineRule="auto"/>
        <w:ind w:firstLine="843" w:firstLineChars="400"/>
        <w:rPr>
          <w:rFonts w:ascii="宋体" w:hAnsi="宋体" w:eastAsia="宋体"/>
          <w:b/>
        </w:rPr>
      </w:pPr>
      <w:r>
        <w:rPr>
          <w:rFonts w:hint="eastAsia" w:ascii="宋体" w:hAnsi="宋体" w:eastAsia="宋体"/>
          <w:b/>
        </w:rPr>
        <w:t>3、投标人未提供二次报价表的，以初次报价为最终报价。</w:t>
      </w:r>
    </w:p>
    <w:p w14:paraId="059E6EAA">
      <w:pPr>
        <w:spacing w:line="360" w:lineRule="auto"/>
        <w:ind w:firstLine="843" w:firstLineChars="400"/>
        <w:rPr>
          <w:rFonts w:ascii="宋体" w:hAnsi="宋体" w:eastAsia="宋体"/>
          <w:b/>
        </w:rPr>
      </w:pPr>
    </w:p>
    <w:p w14:paraId="1426C85E">
      <w:pPr>
        <w:rPr>
          <w:rFonts w:ascii="宋体" w:hAnsi="宋体" w:eastAsia="宋体" w:cs="宋体"/>
          <w:szCs w:val="21"/>
        </w:rPr>
      </w:pPr>
      <w:r>
        <w:rPr>
          <w:rFonts w:hint="eastAsia" w:ascii="宋体" w:hAnsi="宋体" w:eastAsia="宋体" w:cs="宋体"/>
          <w:b/>
          <w:bCs/>
          <w:sz w:val="24"/>
          <w:szCs w:val="24"/>
        </w:rPr>
        <w:t>说明：本表不装订在响应文件内，供应商可准备好空白表格(3-5份)并盖好供应商公章，待二次报价时按规定时间填好数据提交磋商小组。投标报价包含完成采购项目的所有费用。签订合同时，以本表中的投标报价为准，并作为合同的一部分。</w:t>
      </w:r>
    </w:p>
    <w:p w14:paraId="560D34E0">
      <w:pPr>
        <w:spacing w:line="460" w:lineRule="exact"/>
        <w:rPr>
          <w:rFonts w:ascii="宋体" w:hAnsi="宋体" w:eastAsia="宋体" w:cs="宋体"/>
          <w:b/>
          <w:bCs/>
          <w:szCs w:val="21"/>
        </w:rPr>
      </w:pPr>
    </w:p>
    <w:p w14:paraId="26F9F124">
      <w:pPr>
        <w:spacing w:line="460" w:lineRule="exact"/>
        <w:rPr>
          <w:rFonts w:ascii="宋体" w:hAnsi="宋体" w:eastAsia="宋体" w:cs="宋体"/>
          <w:b/>
          <w:bCs/>
          <w:szCs w:val="21"/>
        </w:rPr>
      </w:pPr>
      <w:r>
        <w:rPr>
          <w:rFonts w:hint="eastAsia" w:ascii="宋体" w:hAnsi="宋体" w:eastAsia="宋体" w:cs="宋体"/>
          <w:b/>
          <w:bCs/>
          <w:szCs w:val="21"/>
        </w:rPr>
        <w:t xml:space="preserve">供应商（全称）：  </w:t>
      </w:r>
      <w:r>
        <w:rPr>
          <w:rFonts w:hint="eastAsia" w:ascii="宋体" w:hAnsi="宋体" w:eastAsia="宋体" w:cs="宋体"/>
          <w:b/>
          <w:bCs/>
          <w:szCs w:val="21"/>
          <w:u w:val="single"/>
        </w:rPr>
        <w:t xml:space="preserve">                   </w:t>
      </w:r>
      <w:r>
        <w:rPr>
          <w:rFonts w:hint="eastAsia" w:ascii="宋体" w:hAnsi="宋体" w:eastAsia="宋体" w:cs="宋体"/>
          <w:b/>
          <w:bCs/>
          <w:szCs w:val="21"/>
        </w:rPr>
        <w:t xml:space="preserve"> （盖公章）</w:t>
      </w:r>
    </w:p>
    <w:p w14:paraId="35EE08F2">
      <w:pPr>
        <w:spacing w:line="460" w:lineRule="exact"/>
        <w:rPr>
          <w:rFonts w:ascii="宋体" w:hAnsi="宋体" w:eastAsia="宋体" w:cs="宋体"/>
          <w:b/>
          <w:bCs/>
          <w:szCs w:val="21"/>
        </w:rPr>
      </w:pPr>
    </w:p>
    <w:p w14:paraId="7DCA6EC6">
      <w:pPr>
        <w:spacing w:line="460" w:lineRule="exact"/>
        <w:rPr>
          <w:rFonts w:ascii="宋体" w:hAnsi="宋体" w:eastAsia="宋体" w:cs="宋体"/>
          <w:b/>
          <w:bCs/>
          <w:szCs w:val="21"/>
        </w:rPr>
      </w:pPr>
      <w:r>
        <w:rPr>
          <w:rFonts w:hint="eastAsia" w:ascii="宋体" w:hAnsi="宋体" w:eastAsia="宋体" w:cs="宋体"/>
          <w:b/>
          <w:bCs/>
          <w:szCs w:val="21"/>
        </w:rPr>
        <w:t>法定代表人或授权代理人：</w:t>
      </w:r>
      <w:r>
        <w:rPr>
          <w:rFonts w:hint="eastAsia" w:ascii="宋体" w:hAnsi="宋体" w:eastAsia="宋体" w:cs="宋体"/>
          <w:b/>
          <w:bCs/>
          <w:szCs w:val="21"/>
          <w:u w:val="single"/>
        </w:rPr>
        <w:t xml:space="preserve">               </w:t>
      </w:r>
      <w:r>
        <w:rPr>
          <w:rFonts w:hint="eastAsia" w:ascii="宋体" w:hAnsi="宋体" w:eastAsia="宋体" w:cs="宋体"/>
          <w:b/>
          <w:bCs/>
          <w:szCs w:val="21"/>
        </w:rPr>
        <w:t>（签字或盖章）</w:t>
      </w:r>
    </w:p>
    <w:p w14:paraId="066C4A99">
      <w:pPr>
        <w:spacing w:line="460" w:lineRule="exact"/>
        <w:rPr>
          <w:rFonts w:ascii="宋体" w:hAnsi="宋体" w:eastAsia="宋体" w:cs="宋体"/>
          <w:b/>
          <w:bCs/>
          <w:szCs w:val="21"/>
        </w:rPr>
      </w:pPr>
    </w:p>
    <w:p w14:paraId="61FDC5E5">
      <w:pPr>
        <w:spacing w:line="460" w:lineRule="exact"/>
        <w:rPr>
          <w:rFonts w:ascii="宋体" w:hAnsi="宋体" w:eastAsia="宋体" w:cs="宋体"/>
          <w:b/>
          <w:bCs/>
          <w:sz w:val="24"/>
          <w:szCs w:val="24"/>
        </w:rPr>
      </w:pPr>
      <w:r>
        <w:rPr>
          <w:rFonts w:hint="eastAsia" w:ascii="宋体" w:hAnsi="宋体" w:eastAsia="宋体" w:cs="宋体"/>
          <w:b/>
          <w:bCs/>
          <w:szCs w:val="21"/>
        </w:rPr>
        <w:t>日期：        年      月      日</w:t>
      </w:r>
    </w:p>
    <w:p w14:paraId="3CE7335C">
      <w:pPr>
        <w:rPr>
          <w:rFonts w:ascii="宋体" w:hAnsi="宋体" w:eastAsia="宋体" w:cs="宋体"/>
          <w:b/>
          <w:bCs/>
          <w:sz w:val="24"/>
          <w:szCs w:val="24"/>
        </w:rPr>
      </w:pPr>
    </w:p>
    <w:p w14:paraId="02AB9C25">
      <w:pPr>
        <w:rPr>
          <w:rFonts w:ascii="宋体" w:hAnsi="宋体" w:eastAsia="宋体" w:cs="宋体"/>
          <w:b/>
          <w:bCs/>
          <w:sz w:val="24"/>
          <w:szCs w:val="24"/>
        </w:rPr>
      </w:pPr>
    </w:p>
    <w:p w14:paraId="04F2EA8F">
      <w:pPr>
        <w:rPr>
          <w:rFonts w:ascii="宋体" w:hAnsi="宋体" w:eastAsia="宋体" w:cs="宋体"/>
          <w:b/>
          <w:bCs/>
          <w:sz w:val="24"/>
          <w:szCs w:val="24"/>
        </w:rPr>
      </w:pPr>
    </w:p>
    <w:p w14:paraId="4BB8B14A">
      <w:pPr>
        <w:rPr>
          <w:rFonts w:ascii="宋体" w:hAnsi="宋体" w:eastAsia="宋体" w:cs="宋体"/>
          <w:b/>
          <w:bCs/>
          <w:sz w:val="24"/>
          <w:szCs w:val="24"/>
        </w:rPr>
      </w:pPr>
    </w:p>
    <w:p w14:paraId="65292040">
      <w:pPr>
        <w:rPr>
          <w:rFonts w:ascii="宋体" w:hAnsi="宋体" w:eastAsia="宋体" w:cs="宋体"/>
          <w:b/>
          <w:bCs/>
          <w:sz w:val="24"/>
          <w:szCs w:val="24"/>
        </w:rPr>
      </w:pPr>
    </w:p>
    <w:p w14:paraId="4D932550">
      <w:pPr>
        <w:spacing w:before="101" w:line="225" w:lineRule="auto"/>
        <w:ind w:left="3395"/>
        <w:rPr>
          <w:rFonts w:eastAsia="宋体" w:cs="宋体"/>
          <w:color w:val="FF0000"/>
          <w:szCs w:val="24"/>
        </w:rPr>
      </w:pPr>
      <w:r>
        <w:rPr>
          <w:rFonts w:eastAsia="宋体" w:cs="宋体"/>
          <w:color w:val="FF0000"/>
          <w:szCs w:val="24"/>
        </w:rPr>
        <w:br w:type="page"/>
      </w:r>
    </w:p>
    <w:p w14:paraId="0F5CA0AB">
      <w:pPr>
        <w:spacing w:before="101" w:line="225" w:lineRule="auto"/>
        <w:jc w:val="left"/>
        <w:rPr>
          <w:rFonts w:hint="default" w:eastAsia="宋体" w:cs="宋体"/>
          <w:color w:val="auto"/>
          <w:sz w:val="28"/>
          <w:szCs w:val="28"/>
          <w:lang w:val="en-US" w:eastAsia="zh-CN"/>
        </w:rPr>
      </w:pPr>
      <w:r>
        <w:rPr>
          <w:rFonts w:hint="eastAsia" w:eastAsia="宋体" w:cs="宋体"/>
          <w:color w:val="auto"/>
          <w:sz w:val="28"/>
          <w:szCs w:val="28"/>
          <w:lang w:val="en-US" w:eastAsia="zh-CN"/>
        </w:rPr>
        <w:t>附件2：</w:t>
      </w:r>
    </w:p>
    <w:p w14:paraId="611CECD8">
      <w:pPr>
        <w:spacing w:before="101" w:line="225" w:lineRule="auto"/>
        <w:ind w:left="3395"/>
        <w:rPr>
          <w:rFonts w:ascii="宋体" w:hAnsi="宋体" w:eastAsia="宋体" w:cs="宋体"/>
          <w:sz w:val="31"/>
          <w:szCs w:val="31"/>
        </w:rPr>
      </w:pPr>
      <w:r>
        <w:rPr>
          <w:rFonts w:ascii="宋体" w:hAnsi="宋体" w:eastAsia="宋体" w:cs="宋体"/>
          <w:b/>
          <w:bCs/>
          <w:spacing w:val="1"/>
          <w:sz w:val="31"/>
          <w:szCs w:val="31"/>
        </w:rPr>
        <w:t>中小企业声明函</w:t>
      </w:r>
    </w:p>
    <w:p w14:paraId="22CE8F61">
      <w:pPr>
        <w:spacing w:before="263" w:line="354" w:lineRule="auto"/>
        <w:ind w:left="7" w:firstLine="482"/>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w:t>
      </w:r>
      <w:r>
        <w:rPr>
          <w:rFonts w:ascii="宋体" w:hAnsi="宋体" w:eastAsia="宋体" w:cs="宋体"/>
          <w:spacing w:val="1"/>
          <w:sz w:val="24"/>
          <w:szCs w:val="24"/>
        </w:rPr>
        <w:t>办法》（财库﹝</w:t>
      </w:r>
      <w:r>
        <w:rPr>
          <w:rFonts w:ascii="Times New Roman" w:hAnsi="Times New Roman" w:eastAsia="Times New Roman" w:cs="Times New Roman"/>
          <w:spacing w:val="1"/>
          <w:sz w:val="24"/>
          <w:szCs w:val="24"/>
        </w:rPr>
        <w:t>2020</w:t>
      </w:r>
      <w:r>
        <w:rPr>
          <w:rFonts w:ascii="宋体" w:hAnsi="宋体" w:eastAsia="宋体" w:cs="宋体"/>
          <w:spacing w:val="1"/>
          <w:sz w:val="24"/>
          <w:szCs w:val="24"/>
        </w:rPr>
        <w:t>﹞</w:t>
      </w:r>
      <w:r>
        <w:rPr>
          <w:rFonts w:ascii="Times New Roman" w:hAnsi="Times New Roman" w:eastAsia="Times New Roman" w:cs="Times New Roman"/>
          <w:spacing w:val="1"/>
          <w:sz w:val="24"/>
          <w:szCs w:val="24"/>
        </w:rPr>
        <w:t>46</w:t>
      </w:r>
      <w:r>
        <w:rPr>
          <w:rFonts w:ascii="宋体" w:hAnsi="宋体" w:eastAsia="宋体" w:cs="宋体"/>
          <w:spacing w:val="1"/>
          <w:sz w:val="24"/>
          <w:szCs w:val="24"/>
        </w:rPr>
        <w:t>号）的规定，本公司（联合体）参加</w:t>
      </w:r>
      <w:r>
        <w:rPr>
          <w:rFonts w:hint="eastAsia" w:ascii="宋体" w:hAnsi="宋体" w:eastAsia="宋体" w:cs="宋体"/>
          <w:spacing w:val="1"/>
          <w:sz w:val="24"/>
          <w:szCs w:val="24"/>
          <w:highlight w:val="none"/>
          <w:u w:val="single"/>
          <w:lang w:val="en-US" w:eastAsia="zh-CN"/>
        </w:rPr>
        <w:t xml:space="preserve">      </w:t>
      </w:r>
      <w:r>
        <w:rPr>
          <w:rFonts w:ascii="宋体" w:hAnsi="宋体" w:eastAsia="宋体" w:cs="宋体"/>
          <w:spacing w:val="1"/>
          <w:sz w:val="24"/>
          <w:szCs w:val="24"/>
          <w:u w:val="single" w:color="auto"/>
        </w:rPr>
        <w:t>（单位名称）</w:t>
      </w:r>
      <w:r>
        <w:rPr>
          <w:rFonts w:ascii="宋体" w:hAnsi="宋体" w:eastAsia="宋体" w:cs="宋体"/>
          <w:spacing w:val="1"/>
          <w:sz w:val="24"/>
          <w:szCs w:val="24"/>
        </w:rPr>
        <w:t>的</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color="auto"/>
        </w:rPr>
        <w:t>（项目名</w:t>
      </w:r>
      <w:r>
        <w:rPr>
          <w:rFonts w:ascii="宋体" w:hAnsi="宋体" w:eastAsia="宋体" w:cs="宋体"/>
          <w:sz w:val="24"/>
          <w:szCs w:val="24"/>
          <w:u w:val="single" w:color="auto"/>
        </w:rPr>
        <w:t>称）</w:t>
      </w:r>
      <w:r>
        <w:rPr>
          <w:rFonts w:ascii="宋体" w:hAnsi="宋体" w:eastAsia="宋体" w:cs="宋体"/>
          <w:sz w:val="24"/>
          <w:szCs w:val="24"/>
        </w:rPr>
        <w:t>采</w:t>
      </w:r>
      <w:r>
        <w:rPr>
          <w:rFonts w:ascii="宋体" w:hAnsi="宋体" w:eastAsia="宋体" w:cs="宋体"/>
          <w:spacing w:val="2"/>
          <w:sz w:val="24"/>
          <w:szCs w:val="24"/>
        </w:rPr>
        <w:t>购活动，工程的施工单位全部为符合政策要求的中小企业（或者：服务</w:t>
      </w:r>
      <w:r>
        <w:rPr>
          <w:rFonts w:ascii="宋体" w:hAnsi="宋体" w:eastAsia="宋体" w:cs="宋体"/>
          <w:spacing w:val="1"/>
          <w:sz w:val="24"/>
          <w:szCs w:val="24"/>
        </w:rPr>
        <w:t>全部由符合政</w:t>
      </w:r>
      <w:r>
        <w:rPr>
          <w:rFonts w:ascii="宋体" w:hAnsi="宋体" w:eastAsia="宋体" w:cs="宋体"/>
          <w:spacing w:val="2"/>
          <w:sz w:val="24"/>
          <w:szCs w:val="24"/>
        </w:rPr>
        <w:t>策要求的中小企业承接）。相关企业（含联合体中的中小企业、签订分</w:t>
      </w:r>
      <w:r>
        <w:rPr>
          <w:rFonts w:ascii="宋体" w:hAnsi="宋体" w:eastAsia="宋体" w:cs="宋体"/>
          <w:spacing w:val="1"/>
          <w:sz w:val="24"/>
          <w:szCs w:val="24"/>
        </w:rPr>
        <w:t>包意向协议的</w:t>
      </w:r>
      <w:r>
        <w:rPr>
          <w:rFonts w:ascii="宋体" w:hAnsi="宋体" w:eastAsia="宋体" w:cs="宋体"/>
          <w:spacing w:val="-1"/>
          <w:sz w:val="24"/>
          <w:szCs w:val="24"/>
        </w:rPr>
        <w:t>中小企业）的具体情况如下：</w:t>
      </w:r>
    </w:p>
    <w:p w14:paraId="5733D677">
      <w:pPr>
        <w:numPr>
          <w:ilvl w:val="0"/>
          <w:numId w:val="6"/>
        </w:numPr>
        <w:spacing w:before="33" w:line="350" w:lineRule="auto"/>
        <w:ind w:left="8" w:firstLine="499"/>
        <w:jc w:val="left"/>
        <w:rPr>
          <w:rFonts w:ascii="宋体" w:hAnsi="宋体" w:eastAsia="宋体" w:cs="宋体"/>
          <w:sz w:val="24"/>
          <w:szCs w:val="24"/>
        </w:rPr>
      </w:pPr>
      <w:r>
        <w:rPr>
          <w:rFonts w:hint="eastAsia" w:ascii="宋体" w:hAnsi="宋体" w:eastAsia="宋体" w:cs="宋体"/>
          <w:spacing w:val="-5"/>
          <w:sz w:val="24"/>
          <w:szCs w:val="24"/>
          <w:highlight w:val="none"/>
          <w:u w:val="single"/>
          <w:lang w:val="en-US" w:eastAsia="zh-CN"/>
        </w:rPr>
        <w:t xml:space="preserve">           </w:t>
      </w:r>
      <w:r>
        <w:rPr>
          <w:rFonts w:ascii="宋体" w:hAnsi="宋体" w:eastAsia="宋体" w:cs="宋体"/>
          <w:spacing w:val="-5"/>
          <w:sz w:val="24"/>
          <w:szCs w:val="24"/>
          <w:u w:val="single" w:color="auto"/>
        </w:rPr>
        <w:t>（标的名称</w:t>
      </w:r>
      <w:r>
        <w:rPr>
          <w:rFonts w:ascii="宋体" w:hAnsi="宋体" w:eastAsia="宋体" w:cs="宋体"/>
          <w:spacing w:val="-19"/>
          <w:sz w:val="24"/>
          <w:szCs w:val="24"/>
          <w:u w:val="single" w:color="auto"/>
        </w:rPr>
        <w:t>）</w:t>
      </w:r>
      <w:r>
        <w:rPr>
          <w:rFonts w:ascii="宋体" w:hAnsi="宋体" w:eastAsia="宋体" w:cs="宋体"/>
          <w:spacing w:val="-19"/>
          <w:sz w:val="24"/>
          <w:szCs w:val="24"/>
        </w:rPr>
        <w:t>，</w:t>
      </w:r>
      <w:r>
        <w:rPr>
          <w:rFonts w:ascii="宋体" w:hAnsi="宋体" w:eastAsia="宋体" w:cs="宋体"/>
          <w:spacing w:val="-5"/>
          <w:sz w:val="24"/>
          <w:szCs w:val="24"/>
        </w:rPr>
        <w:t>属于</w:t>
      </w:r>
      <w:r>
        <w:rPr>
          <w:rFonts w:hint="eastAsia" w:ascii="宋体" w:hAnsi="宋体" w:eastAsia="宋体" w:cs="宋体"/>
          <w:spacing w:val="-5"/>
          <w:sz w:val="24"/>
          <w:szCs w:val="24"/>
          <w:highlight w:val="none"/>
          <w:u w:val="single"/>
          <w:lang w:val="en-US" w:eastAsia="zh-CN"/>
        </w:rPr>
        <w:t xml:space="preserve">        </w:t>
      </w:r>
      <w:r>
        <w:rPr>
          <w:rFonts w:ascii="宋体" w:hAnsi="宋体" w:eastAsia="宋体" w:cs="宋体"/>
          <w:spacing w:val="-5"/>
          <w:sz w:val="24"/>
          <w:szCs w:val="24"/>
          <w:u w:val="single" w:color="auto"/>
        </w:rPr>
        <w:t>（采购文件中明确的所属行业</w:t>
      </w:r>
      <w:r>
        <w:rPr>
          <w:rFonts w:ascii="宋体" w:hAnsi="宋体" w:eastAsia="宋体" w:cs="宋体"/>
          <w:spacing w:val="-19"/>
          <w:sz w:val="24"/>
          <w:szCs w:val="24"/>
          <w:u w:val="single" w:color="auto"/>
        </w:rPr>
        <w:t>）</w:t>
      </w:r>
      <w:r>
        <w:rPr>
          <w:rFonts w:ascii="宋体" w:hAnsi="宋体" w:eastAsia="宋体" w:cs="宋体"/>
          <w:spacing w:val="-19"/>
          <w:sz w:val="24"/>
          <w:szCs w:val="24"/>
        </w:rPr>
        <w:t>；</w:t>
      </w:r>
      <w:r>
        <w:rPr>
          <w:rFonts w:ascii="宋体" w:hAnsi="宋体" w:eastAsia="宋体" w:cs="宋体"/>
          <w:spacing w:val="-5"/>
          <w:sz w:val="24"/>
          <w:szCs w:val="24"/>
        </w:rPr>
        <w:t>承建（承接）企业为</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u w:val="single" w:color="auto"/>
        </w:rPr>
        <w:t>（企</w:t>
      </w:r>
      <w:r>
        <w:rPr>
          <w:rFonts w:ascii="宋体" w:hAnsi="宋体" w:eastAsia="宋体" w:cs="宋体"/>
          <w:spacing w:val="-2"/>
          <w:sz w:val="24"/>
          <w:szCs w:val="24"/>
          <w:u w:val="single" w:color="auto"/>
        </w:rPr>
        <w:t>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2"/>
          <w:sz w:val="24"/>
          <w:szCs w:val="24"/>
        </w:rPr>
        <w:t>从业人员</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人，营业收入为</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万元，资产总额为</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rPr>
        <w:t>万元，属于</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（中型</w:t>
      </w:r>
      <w:r>
        <w:rPr>
          <w:rFonts w:ascii="宋体" w:hAnsi="宋体" w:eastAsia="宋体" w:cs="宋体"/>
          <w:spacing w:val="-1"/>
          <w:sz w:val="24"/>
          <w:szCs w:val="24"/>
        </w:rPr>
        <w:t>企业、小型企业、微型企业</w:t>
      </w:r>
      <w:r>
        <w:rPr>
          <w:rFonts w:ascii="宋体" w:hAnsi="宋体" w:eastAsia="宋体" w:cs="宋体"/>
          <w:spacing w:val="1"/>
          <w:sz w:val="24"/>
          <w:szCs w:val="24"/>
        </w:rPr>
        <w:t>）；</w:t>
      </w:r>
    </w:p>
    <w:p w14:paraId="1CBB65D9">
      <w:pPr>
        <w:spacing w:before="36" w:line="350" w:lineRule="auto"/>
        <w:ind w:left="8" w:firstLine="476"/>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
          <w:sz w:val="24"/>
          <w:szCs w:val="24"/>
        </w:rPr>
        <w:t>；承建（承接）企业为</w:t>
      </w:r>
      <w:r>
        <w:rPr>
          <w:rFonts w:ascii="宋体" w:hAnsi="宋体" w:eastAsia="宋体" w:cs="宋体"/>
          <w:spacing w:val="-3"/>
          <w:sz w:val="24"/>
          <w:szCs w:val="24"/>
          <w:u w:val="single" w:color="auto"/>
        </w:rPr>
        <w:t>（企</w:t>
      </w:r>
      <w:r>
        <w:rPr>
          <w:rFonts w:ascii="宋体" w:hAnsi="宋体" w:eastAsia="宋体" w:cs="宋体"/>
          <w:spacing w:val="-2"/>
          <w:sz w:val="24"/>
          <w:szCs w:val="24"/>
          <w:u w:val="single" w:color="auto"/>
        </w:rPr>
        <w:t>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w:t>
      </w:r>
      <w:r>
        <w:rPr>
          <w:rFonts w:ascii="宋体" w:hAnsi="宋体" w:eastAsia="宋体" w:cs="宋体"/>
          <w:spacing w:val="-3"/>
          <w:sz w:val="24"/>
          <w:szCs w:val="24"/>
        </w:rPr>
        <w:t>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万元，属于</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（中型企</w:t>
      </w:r>
      <w:r>
        <w:rPr>
          <w:rFonts w:ascii="宋体" w:hAnsi="宋体" w:eastAsia="宋体" w:cs="宋体"/>
          <w:spacing w:val="-1"/>
          <w:sz w:val="24"/>
          <w:szCs w:val="24"/>
        </w:rPr>
        <w:t>业、小型企业、微型企业</w:t>
      </w:r>
      <w:r>
        <w:rPr>
          <w:rFonts w:ascii="宋体" w:hAnsi="宋体" w:eastAsia="宋体" w:cs="宋体"/>
          <w:sz w:val="24"/>
          <w:szCs w:val="24"/>
        </w:rPr>
        <w:t>）；</w:t>
      </w:r>
    </w:p>
    <w:p w14:paraId="3D860378">
      <w:pPr>
        <w:spacing w:before="36" w:line="377" w:lineRule="exact"/>
        <w:ind w:left="504"/>
        <w:rPr>
          <w:rFonts w:ascii="宋体" w:hAnsi="宋体" w:eastAsia="宋体" w:cs="宋体"/>
          <w:sz w:val="24"/>
          <w:szCs w:val="24"/>
        </w:rPr>
      </w:pPr>
      <w:r>
        <w:rPr>
          <w:rFonts w:ascii="宋体" w:hAnsi="宋体" w:eastAsia="宋体" w:cs="宋体"/>
          <w:position w:val="3"/>
          <w:sz w:val="24"/>
          <w:szCs w:val="24"/>
        </w:rPr>
        <w:t>…</w:t>
      </w:r>
    </w:p>
    <w:p w14:paraId="3C6AD4B8">
      <w:pPr>
        <w:spacing w:before="88" w:line="350" w:lineRule="auto"/>
        <w:ind w:left="8"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w:t>
      </w:r>
      <w:r>
        <w:rPr>
          <w:rFonts w:ascii="宋体" w:hAnsi="宋体" w:eastAsia="宋体" w:cs="宋体"/>
          <w:spacing w:val="2"/>
          <w:sz w:val="24"/>
          <w:szCs w:val="24"/>
        </w:rPr>
        <w:t>在与大企业的负责人为同一人的情形。本企业对上述声明内容的真实</w:t>
      </w:r>
      <w:r>
        <w:rPr>
          <w:rFonts w:ascii="宋体" w:hAnsi="宋体" w:eastAsia="宋体" w:cs="宋体"/>
          <w:spacing w:val="1"/>
          <w:sz w:val="24"/>
          <w:szCs w:val="24"/>
        </w:rPr>
        <w:t>性负责。如有虚</w:t>
      </w:r>
      <w:r>
        <w:rPr>
          <w:rFonts w:ascii="宋体" w:hAnsi="宋体" w:eastAsia="宋体" w:cs="宋体"/>
          <w:spacing w:val="-1"/>
          <w:sz w:val="24"/>
          <w:szCs w:val="24"/>
        </w:rPr>
        <w:t>假，将依法承担相应责任。</w:t>
      </w:r>
    </w:p>
    <w:p w14:paraId="7EE2714D">
      <w:pPr>
        <w:pStyle w:val="7"/>
        <w:spacing w:line="368" w:lineRule="auto"/>
      </w:pPr>
    </w:p>
    <w:p w14:paraId="00A94043">
      <w:pPr>
        <w:spacing w:before="79" w:line="219" w:lineRule="auto"/>
        <w:ind w:left="493"/>
        <w:rPr>
          <w:rFonts w:hint="default" w:ascii="宋体" w:hAnsi="宋体" w:eastAsia="宋体" w:cs="宋体"/>
          <w:sz w:val="24"/>
          <w:szCs w:val="24"/>
          <w:lang w:val="en-US" w:eastAsia="zh-CN"/>
        </w:rPr>
      </w:pPr>
      <w:r>
        <w:rPr>
          <w:rFonts w:ascii="宋体" w:hAnsi="宋体" w:eastAsia="宋体" w:cs="宋体"/>
          <w:spacing w:val="-2"/>
          <w:sz w:val="24"/>
          <w:szCs w:val="24"/>
        </w:rPr>
        <w:t>企业名称（盖章</w:t>
      </w:r>
      <w:r>
        <w:rPr>
          <w:rFonts w:ascii="宋体" w:hAnsi="宋体" w:eastAsia="宋体" w:cs="宋体"/>
          <w:sz w:val="24"/>
          <w:szCs w:val="24"/>
        </w:rPr>
        <w:t>）：</w:t>
      </w:r>
    </w:p>
    <w:p w14:paraId="71C72A4D">
      <w:pPr>
        <w:pStyle w:val="7"/>
        <w:spacing w:line="257" w:lineRule="auto"/>
      </w:pPr>
    </w:p>
    <w:p w14:paraId="69625A9A">
      <w:pPr>
        <w:pStyle w:val="7"/>
        <w:spacing w:line="258" w:lineRule="auto"/>
      </w:pPr>
    </w:p>
    <w:p w14:paraId="7C6D3F59">
      <w:pPr>
        <w:spacing w:before="79" w:line="219" w:lineRule="auto"/>
        <w:ind w:left="530"/>
        <w:rPr>
          <w:rFonts w:ascii="宋体" w:hAnsi="宋体" w:eastAsia="宋体" w:cs="宋体"/>
          <w:sz w:val="24"/>
          <w:szCs w:val="24"/>
        </w:rPr>
      </w:pPr>
      <w:r>
        <w:rPr>
          <w:rFonts w:ascii="宋体" w:hAnsi="宋体" w:eastAsia="宋体" w:cs="宋体"/>
          <w:spacing w:val="-13"/>
          <w:sz w:val="24"/>
          <w:szCs w:val="24"/>
        </w:rPr>
        <w:t>日期：</w:t>
      </w:r>
    </w:p>
    <w:p w14:paraId="1EF65D9A">
      <w:pPr>
        <w:pStyle w:val="7"/>
        <w:spacing w:line="249" w:lineRule="auto"/>
      </w:pPr>
    </w:p>
    <w:p w14:paraId="6755ACE7">
      <w:pPr>
        <w:pStyle w:val="7"/>
        <w:spacing w:line="250" w:lineRule="auto"/>
      </w:pPr>
    </w:p>
    <w:p w14:paraId="5FF08700">
      <w:pPr>
        <w:pStyle w:val="7"/>
        <w:spacing w:line="250" w:lineRule="auto"/>
      </w:pPr>
    </w:p>
    <w:p w14:paraId="7AD5C45D">
      <w:pPr>
        <w:numPr>
          <w:ilvl w:val="0"/>
          <w:numId w:val="0"/>
        </w:numPr>
        <w:rPr>
          <w:rFonts w:hint="eastAsia" w:ascii="宋体" w:hAnsi="宋体" w:eastAsia="宋体" w:cs="宋体"/>
          <w:szCs w:val="21"/>
          <w:highlight w:val="none"/>
        </w:rPr>
      </w:pPr>
      <w:r>
        <w:rPr>
          <w:rFonts w:ascii="宋体" w:hAnsi="宋体" w:eastAsia="宋体" w:cs="宋体"/>
          <w:spacing w:val="9"/>
          <w:sz w:val="20"/>
          <w:szCs w:val="20"/>
        </w:rPr>
        <w:t>从业人员、营业收入、资产总额填报上一年度数据，无上一年度数据的新成立企业可不填报。</w:t>
      </w:r>
    </w:p>
    <w:p w14:paraId="695370BF">
      <w:pPr>
        <w:jc w:val="left"/>
        <w:rPr>
          <w:rFonts w:hint="eastAsia" w:ascii="宋体" w:hAnsi="宋体" w:eastAsia="宋体" w:cs="宋体"/>
          <w:b/>
          <w:sz w:val="24"/>
          <w:szCs w:val="24"/>
          <w:lang w:val="en-US" w:eastAsia="zh-CN"/>
        </w:rPr>
      </w:pPr>
      <w:r>
        <w:rPr>
          <w:rFonts w:eastAsia="宋体" w:cs="宋体"/>
          <w:color w:val="FF0000"/>
          <w:szCs w:val="24"/>
        </w:rPr>
        <w:br w:type="page"/>
      </w:r>
      <w:r>
        <w:rPr>
          <w:rFonts w:hint="eastAsia" w:ascii="宋体" w:hAnsi="宋体" w:eastAsia="宋体" w:cs="宋体"/>
          <w:b/>
          <w:sz w:val="24"/>
          <w:szCs w:val="24"/>
          <w:lang w:val="en-US" w:eastAsia="zh-CN"/>
        </w:rPr>
        <w:t>附件3：</w:t>
      </w:r>
    </w:p>
    <w:p w14:paraId="59F6F725">
      <w:pPr>
        <w:jc w:val="center"/>
        <w:rPr>
          <w:rFonts w:ascii="宋体" w:hAnsi="宋体" w:cs="宋体"/>
          <w:b/>
          <w:sz w:val="24"/>
          <w:szCs w:val="24"/>
        </w:rPr>
      </w:pPr>
    </w:p>
    <w:p w14:paraId="40E61B7E">
      <w:pPr>
        <w:jc w:val="center"/>
        <w:rPr>
          <w:rFonts w:ascii="宋体" w:hAnsi="宋体" w:cs="宋体"/>
          <w:b/>
          <w:sz w:val="24"/>
          <w:szCs w:val="24"/>
        </w:rPr>
      </w:pPr>
    </w:p>
    <w:p w14:paraId="687AB75B">
      <w:pPr>
        <w:spacing w:line="360" w:lineRule="auto"/>
        <w:jc w:val="center"/>
        <w:rPr>
          <w:rFonts w:ascii="宋体" w:hAnsi="宋体" w:cs="宋体"/>
          <w:b/>
          <w:bCs/>
          <w:sz w:val="32"/>
          <w:szCs w:val="28"/>
          <w:lang w:val="zh-TW" w:bidi="zh-TW"/>
        </w:rPr>
      </w:pPr>
      <w:r>
        <w:rPr>
          <w:rFonts w:hint="eastAsia" w:ascii="宋体" w:hAnsi="宋体" w:cs="宋体"/>
          <w:b/>
          <w:bCs/>
          <w:sz w:val="32"/>
          <w:szCs w:val="28"/>
          <w:lang w:val="zh-TW" w:eastAsia="zh-TW" w:bidi="zh-TW"/>
        </w:rPr>
        <w:t>满足《中华人民共和国政府采购法》第二十二条规定条件</w:t>
      </w:r>
      <w:r>
        <w:rPr>
          <w:rFonts w:hint="eastAsia" w:ascii="宋体" w:hAnsi="宋体" w:cs="宋体"/>
          <w:b/>
          <w:bCs/>
          <w:sz w:val="32"/>
          <w:szCs w:val="28"/>
          <w:lang w:val="zh-TW" w:bidi="zh-TW"/>
        </w:rPr>
        <w:t>的</w:t>
      </w:r>
    </w:p>
    <w:p w14:paraId="6D66D62F">
      <w:pPr>
        <w:spacing w:line="360" w:lineRule="auto"/>
        <w:jc w:val="center"/>
        <w:rPr>
          <w:rFonts w:ascii="宋体" w:hAnsi="宋体" w:cs="宋体"/>
          <w:b/>
          <w:bCs/>
          <w:sz w:val="32"/>
          <w:szCs w:val="28"/>
          <w:lang w:val="zh-TW" w:eastAsia="zh-TW" w:bidi="zh-TW"/>
        </w:rPr>
      </w:pPr>
      <w:r>
        <w:rPr>
          <w:rFonts w:hint="eastAsia" w:ascii="宋体" w:hAnsi="宋体" w:cs="宋体"/>
          <w:b/>
          <w:bCs/>
          <w:sz w:val="32"/>
          <w:szCs w:val="28"/>
          <w:lang w:val="zh-TW" w:eastAsia="zh-TW" w:bidi="zh-TW"/>
        </w:rPr>
        <w:t>承诺函</w:t>
      </w:r>
    </w:p>
    <w:p w14:paraId="764A8E58">
      <w:pPr>
        <w:spacing w:line="340" w:lineRule="exact"/>
        <w:rPr>
          <w:rFonts w:ascii="宋体" w:hAnsi="宋体" w:cs="宋体"/>
          <w:bCs/>
          <w:sz w:val="24"/>
          <w:szCs w:val="28"/>
          <w:lang w:val="zh-TW" w:bidi="zh-TW"/>
        </w:rPr>
      </w:pPr>
    </w:p>
    <w:p w14:paraId="53DD82E1">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我单位具备《中华人民共和国政府采购法》第二十二条所规定的条件。</w:t>
      </w:r>
    </w:p>
    <w:p w14:paraId="4BD1BA84">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（一）具有独立承担民事责任的能力；</w:t>
      </w:r>
    </w:p>
    <w:p w14:paraId="0712CD85">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（二）具有良好的商业信誉和健全的财务会计制度；</w:t>
      </w:r>
    </w:p>
    <w:p w14:paraId="259E1919">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（三）具有履行合同所必需的设备和专业技术能力；</w:t>
      </w:r>
    </w:p>
    <w:p w14:paraId="4A7C2E1E">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（四）有依法缴纳税收和社会保障资金的良好记录；</w:t>
      </w:r>
    </w:p>
    <w:p w14:paraId="710661B8">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（五）参加政府采购活动前三年内，在经营活动中没有重大违法记录；</w:t>
      </w:r>
    </w:p>
    <w:p w14:paraId="2A0E1573">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（六）法律、行政法规规定的其他条件。</w:t>
      </w:r>
    </w:p>
    <w:p w14:paraId="20F7D903">
      <w:pPr>
        <w:spacing w:line="360" w:lineRule="auto"/>
        <w:ind w:firstLine="600" w:firstLineChars="250"/>
        <w:rPr>
          <w:rFonts w:ascii="宋体" w:hAnsi="宋体" w:cs="宋体"/>
          <w:bCs/>
          <w:sz w:val="24"/>
          <w:szCs w:val="28"/>
          <w:lang w:val="zh-TW" w:eastAsia="zh-TW" w:bidi="zh-TW"/>
        </w:rPr>
      </w:pPr>
      <w:r>
        <w:rPr>
          <w:rFonts w:hint="eastAsia" w:ascii="宋体" w:hAnsi="宋体" w:cs="宋体"/>
          <w:bCs/>
          <w:sz w:val="24"/>
          <w:szCs w:val="28"/>
          <w:lang w:val="zh-TW" w:eastAsia="zh-TW" w:bidi="zh-TW"/>
        </w:rPr>
        <w:t>本次采购活动中，如有违法、违规、弄虚作假行为，所造成的损失、不良后果及法律责任，一律由我单位承担。</w:t>
      </w:r>
    </w:p>
    <w:p w14:paraId="52CB06DF">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特此声明！</w:t>
      </w:r>
    </w:p>
    <w:p w14:paraId="32D0293C">
      <w:pPr>
        <w:spacing w:line="360" w:lineRule="auto"/>
        <w:ind w:firstLine="480" w:firstLineChars="200"/>
        <w:rPr>
          <w:rFonts w:ascii="宋体" w:hAnsi="宋体" w:cs="宋体"/>
          <w:bCs/>
          <w:sz w:val="24"/>
          <w:szCs w:val="28"/>
          <w:lang w:val="zh-TW" w:bidi="zh-TW"/>
        </w:rPr>
      </w:pPr>
    </w:p>
    <w:p w14:paraId="797E5769">
      <w:pPr>
        <w:spacing w:line="360" w:lineRule="auto"/>
        <w:ind w:firstLine="480" w:firstLineChars="200"/>
        <w:rPr>
          <w:rFonts w:ascii="宋体" w:hAnsi="宋体" w:cs="宋体"/>
          <w:bCs/>
          <w:sz w:val="24"/>
          <w:szCs w:val="28"/>
          <w:lang w:val="zh-TW" w:bidi="zh-TW"/>
        </w:rPr>
      </w:pPr>
    </w:p>
    <w:p w14:paraId="29118945">
      <w:pPr>
        <w:spacing w:line="360" w:lineRule="auto"/>
        <w:ind w:firstLine="480" w:firstLineChars="200"/>
        <w:rPr>
          <w:rFonts w:ascii="宋体" w:hAnsi="宋体" w:cs="宋体"/>
          <w:bCs/>
          <w:sz w:val="24"/>
          <w:szCs w:val="28"/>
          <w:lang w:val="zh-TW" w:bidi="zh-TW"/>
        </w:rPr>
      </w:pPr>
    </w:p>
    <w:p w14:paraId="66411C3E">
      <w:pPr>
        <w:spacing w:line="360" w:lineRule="auto"/>
        <w:ind w:firstLine="480" w:firstLineChars="200"/>
        <w:rPr>
          <w:rFonts w:ascii="宋体" w:hAnsi="宋体" w:cs="宋体"/>
          <w:bCs/>
          <w:sz w:val="24"/>
          <w:szCs w:val="28"/>
          <w:lang w:val="zh-TW" w:bidi="zh-TW"/>
        </w:rPr>
      </w:pPr>
    </w:p>
    <w:p w14:paraId="4D960E10">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bidi="zh-TW"/>
        </w:rPr>
        <w:t>投标人</w:t>
      </w:r>
      <w:r>
        <w:rPr>
          <w:rFonts w:hint="eastAsia" w:ascii="宋体" w:hAnsi="宋体" w:cs="宋体"/>
          <w:bCs/>
          <w:sz w:val="24"/>
          <w:szCs w:val="28"/>
          <w:lang w:val="zh-TW" w:eastAsia="zh-TW" w:bidi="zh-TW"/>
        </w:rPr>
        <w:t>：（公章）</w:t>
      </w:r>
    </w:p>
    <w:p w14:paraId="58B4AF03">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法定代表人或委托代理人：（签字或</w:t>
      </w:r>
      <w:r>
        <w:rPr>
          <w:rFonts w:hint="eastAsia" w:ascii="宋体" w:hAnsi="宋体" w:cs="宋体"/>
          <w:bCs/>
          <w:sz w:val="24"/>
          <w:szCs w:val="28"/>
          <w:lang w:val="zh-TW" w:bidi="zh-TW"/>
        </w:rPr>
        <w:t>盖章</w:t>
      </w:r>
      <w:r>
        <w:rPr>
          <w:rFonts w:hint="eastAsia" w:ascii="宋体" w:hAnsi="宋体" w:cs="宋体"/>
          <w:bCs/>
          <w:sz w:val="24"/>
          <w:szCs w:val="28"/>
          <w:lang w:val="zh-TW" w:eastAsia="zh-TW" w:bidi="zh-TW"/>
        </w:rPr>
        <w:t>）</w:t>
      </w:r>
    </w:p>
    <w:p w14:paraId="15E03EBF">
      <w:pPr>
        <w:spacing w:line="360" w:lineRule="auto"/>
        <w:ind w:firstLine="480" w:firstLineChars="200"/>
        <w:rPr>
          <w:rFonts w:ascii="宋体" w:hAnsi="宋体" w:cs="宋体"/>
          <w:bCs/>
          <w:sz w:val="22"/>
          <w:szCs w:val="24"/>
        </w:rPr>
      </w:pPr>
      <w:r>
        <w:rPr>
          <w:rFonts w:hint="eastAsia" w:ascii="宋体" w:hAnsi="宋体" w:cs="宋体"/>
          <w:bCs/>
          <w:sz w:val="24"/>
          <w:szCs w:val="28"/>
          <w:lang w:val="zh-TW" w:eastAsia="zh-TW" w:bidi="zh-TW"/>
        </w:rPr>
        <w:t>日</w:t>
      </w:r>
      <w:r>
        <w:rPr>
          <w:rFonts w:ascii="宋体" w:hAnsi="宋体" w:cs="宋体"/>
          <w:bCs/>
          <w:sz w:val="24"/>
          <w:szCs w:val="28"/>
          <w:lang w:val="zh-TW" w:eastAsia="zh-TW" w:bidi="zh-TW"/>
        </w:rPr>
        <w:t xml:space="preserve"> </w:t>
      </w:r>
      <w:r>
        <w:rPr>
          <w:rFonts w:hint="eastAsia" w:ascii="宋体" w:hAnsi="宋体" w:cs="宋体"/>
          <w:bCs/>
          <w:sz w:val="24"/>
          <w:szCs w:val="28"/>
          <w:lang w:val="zh-TW" w:eastAsia="zh-TW" w:bidi="zh-TW"/>
        </w:rPr>
        <w:t>期：</w:t>
      </w:r>
    </w:p>
    <w:p w14:paraId="2999FEA5">
      <w:pPr>
        <w:jc w:val="center"/>
        <w:rPr>
          <w:rFonts w:ascii="宋体" w:hAnsi="宋体" w:cs="宋体"/>
          <w:b/>
          <w:sz w:val="24"/>
          <w:szCs w:val="24"/>
        </w:rPr>
      </w:pPr>
    </w:p>
    <w:p w14:paraId="55A05180">
      <w:pPr>
        <w:jc w:val="center"/>
        <w:rPr>
          <w:rFonts w:ascii="宋体" w:hAnsi="宋体" w:cs="宋体"/>
          <w:b/>
          <w:sz w:val="24"/>
          <w:szCs w:val="24"/>
        </w:rPr>
      </w:pPr>
    </w:p>
    <w:p w14:paraId="2636108C">
      <w:pPr>
        <w:jc w:val="center"/>
        <w:rPr>
          <w:rFonts w:ascii="宋体" w:hAnsi="宋体" w:cs="宋体"/>
          <w:b/>
          <w:sz w:val="24"/>
          <w:szCs w:val="24"/>
        </w:rPr>
      </w:pPr>
    </w:p>
    <w:p w14:paraId="274FA2B3">
      <w:pPr>
        <w:jc w:val="center"/>
        <w:rPr>
          <w:rFonts w:ascii="宋体" w:hAnsi="宋体" w:cs="宋体"/>
          <w:b/>
          <w:sz w:val="24"/>
          <w:szCs w:val="24"/>
        </w:rPr>
      </w:pPr>
    </w:p>
    <w:p w14:paraId="21A99CC1">
      <w:pPr>
        <w:jc w:val="center"/>
        <w:rPr>
          <w:rFonts w:ascii="宋体" w:hAnsi="宋体" w:cs="宋体"/>
          <w:b/>
          <w:sz w:val="24"/>
          <w:szCs w:val="24"/>
        </w:rPr>
      </w:pPr>
    </w:p>
    <w:p w14:paraId="1B539094">
      <w:pPr>
        <w:jc w:val="center"/>
        <w:rPr>
          <w:rFonts w:ascii="宋体" w:hAnsi="宋体" w:cs="宋体"/>
          <w:b/>
          <w:sz w:val="24"/>
          <w:szCs w:val="24"/>
        </w:rPr>
      </w:pPr>
    </w:p>
    <w:p w14:paraId="7CABE7F6">
      <w:pPr>
        <w:jc w:val="center"/>
        <w:rPr>
          <w:rFonts w:ascii="宋体" w:hAnsi="宋体" w:cs="宋体"/>
          <w:b/>
          <w:sz w:val="24"/>
          <w:szCs w:val="24"/>
        </w:rPr>
      </w:pPr>
    </w:p>
    <w:p w14:paraId="72DA5E3A">
      <w:pPr>
        <w:jc w:val="center"/>
        <w:rPr>
          <w:rFonts w:ascii="宋体" w:hAnsi="宋体" w:cs="宋体"/>
          <w:b/>
          <w:sz w:val="24"/>
          <w:szCs w:val="24"/>
        </w:rPr>
      </w:pPr>
    </w:p>
    <w:p w14:paraId="3507AF35">
      <w:pPr>
        <w:jc w:val="center"/>
        <w:rPr>
          <w:rFonts w:ascii="宋体" w:hAnsi="宋体" w:cs="宋体"/>
          <w:b/>
          <w:sz w:val="24"/>
          <w:szCs w:val="24"/>
        </w:rPr>
      </w:pPr>
    </w:p>
    <w:p w14:paraId="74C2196E">
      <w:pPr>
        <w:jc w:val="center"/>
        <w:rPr>
          <w:rFonts w:ascii="宋体" w:hAnsi="宋体" w:cs="宋体"/>
          <w:b/>
          <w:sz w:val="24"/>
          <w:szCs w:val="24"/>
        </w:rPr>
      </w:pPr>
    </w:p>
    <w:p w14:paraId="48ABB9BB">
      <w:pPr>
        <w:rPr>
          <w:rFonts w:eastAsia="宋体" w:cs="宋体"/>
          <w:color w:val="FF0000"/>
          <w:szCs w:val="24"/>
        </w:rPr>
      </w:pPr>
      <w:r>
        <w:rPr>
          <w:rFonts w:eastAsia="宋体" w:cs="宋体"/>
          <w:color w:val="FF0000"/>
          <w:szCs w:val="24"/>
        </w:rPr>
        <w:br w:type="page"/>
      </w:r>
    </w:p>
    <w:p w14:paraId="54F3A17B">
      <w:pPr>
        <w:pStyle w:val="2"/>
      </w:pPr>
    </w:p>
    <w:p w14:paraId="7D22A06B">
      <w:pPr>
        <w:pStyle w:val="19"/>
        <w:ind w:firstLine="0" w:firstLineChars="0"/>
        <w:jc w:val="center"/>
        <w:rPr>
          <w:rFonts w:eastAsia="宋体" w:cs="宋体"/>
          <w:b/>
          <w:szCs w:val="24"/>
        </w:rPr>
      </w:pPr>
      <w:r>
        <w:rPr>
          <w:rFonts w:hint="eastAsia" w:eastAsia="宋体" w:cs="宋体"/>
          <w:b/>
          <w:sz w:val="32"/>
          <w:szCs w:val="32"/>
        </w:rPr>
        <w:t>第六章  补遗书及答疑纪要（待发）</w:t>
      </w:r>
      <w:bookmarkEnd w:id="58"/>
    </w:p>
    <w:p w14:paraId="7CE4C9BB">
      <w:pPr>
        <w:spacing w:line="440" w:lineRule="exact"/>
        <w:rPr>
          <w:rFonts w:ascii="宋体" w:hAnsi="宋体" w:eastAsia="宋体" w:cs="宋体"/>
          <w:b/>
          <w:bCs/>
          <w:sz w:val="24"/>
          <w:szCs w:val="24"/>
        </w:rPr>
      </w:pPr>
    </w:p>
    <w:p w14:paraId="335B84E5">
      <w:pPr>
        <w:pStyle w:val="19"/>
        <w:spacing w:line="400" w:lineRule="exact"/>
        <w:ind w:firstLine="0" w:firstLineChars="0"/>
        <w:jc w:val="left"/>
        <w:rPr>
          <w:rFonts w:eastAsia="宋体" w:cs="宋体"/>
          <w:b/>
          <w:szCs w:val="24"/>
        </w:rPr>
      </w:pPr>
    </w:p>
    <w:p w14:paraId="355D5BB0">
      <w:pPr>
        <w:pStyle w:val="19"/>
        <w:spacing w:line="400" w:lineRule="exact"/>
        <w:ind w:firstLine="0" w:firstLineChars="0"/>
        <w:jc w:val="left"/>
        <w:rPr>
          <w:rFonts w:eastAsia="宋体" w:cs="宋体"/>
          <w:b/>
          <w:szCs w:val="24"/>
        </w:rPr>
      </w:pPr>
    </w:p>
    <w:p w14:paraId="383ED12B">
      <w:pPr>
        <w:pStyle w:val="19"/>
        <w:spacing w:line="400" w:lineRule="exact"/>
        <w:ind w:firstLine="0" w:firstLineChars="0"/>
        <w:jc w:val="left"/>
        <w:rPr>
          <w:rFonts w:eastAsia="宋体" w:cs="宋体"/>
          <w:b/>
          <w:szCs w:val="24"/>
        </w:rPr>
      </w:pPr>
    </w:p>
    <w:p w14:paraId="64DAF132">
      <w:pPr>
        <w:pStyle w:val="19"/>
        <w:spacing w:line="400" w:lineRule="exact"/>
        <w:ind w:firstLine="0" w:firstLineChars="0"/>
        <w:jc w:val="left"/>
        <w:rPr>
          <w:rFonts w:eastAsia="宋体" w:cs="宋体"/>
          <w:b/>
          <w:szCs w:val="24"/>
        </w:rPr>
      </w:pPr>
    </w:p>
    <w:p w14:paraId="7DD0A177">
      <w:pPr>
        <w:pStyle w:val="19"/>
        <w:spacing w:line="400" w:lineRule="exact"/>
        <w:ind w:firstLine="0" w:firstLineChars="0"/>
        <w:jc w:val="left"/>
        <w:rPr>
          <w:rFonts w:eastAsia="宋体" w:cs="宋体"/>
          <w:b/>
          <w:szCs w:val="24"/>
        </w:rPr>
      </w:pPr>
    </w:p>
    <w:p w14:paraId="15F2E96C">
      <w:pPr>
        <w:pStyle w:val="19"/>
        <w:spacing w:line="400" w:lineRule="exact"/>
        <w:ind w:firstLine="0" w:firstLineChars="0"/>
        <w:jc w:val="left"/>
        <w:rPr>
          <w:rFonts w:eastAsia="宋体" w:cs="宋体"/>
          <w:b/>
          <w:szCs w:val="24"/>
        </w:rPr>
      </w:pPr>
    </w:p>
    <w:p w14:paraId="034E2F65">
      <w:pPr>
        <w:pStyle w:val="19"/>
        <w:spacing w:line="400" w:lineRule="exact"/>
        <w:ind w:firstLine="0" w:firstLineChars="0"/>
        <w:jc w:val="left"/>
        <w:rPr>
          <w:rFonts w:eastAsia="宋体" w:cs="宋体"/>
          <w:b/>
          <w:szCs w:val="24"/>
        </w:rPr>
      </w:pPr>
    </w:p>
    <w:p w14:paraId="191103B2">
      <w:pPr>
        <w:pStyle w:val="19"/>
        <w:spacing w:line="400" w:lineRule="exact"/>
        <w:ind w:firstLine="0" w:firstLineChars="0"/>
        <w:jc w:val="left"/>
        <w:rPr>
          <w:rFonts w:eastAsia="宋体" w:cs="宋体"/>
          <w:b/>
          <w:szCs w:val="24"/>
        </w:rPr>
      </w:pPr>
    </w:p>
    <w:p w14:paraId="68C36078">
      <w:pPr>
        <w:pStyle w:val="19"/>
        <w:spacing w:line="400" w:lineRule="exact"/>
        <w:ind w:firstLine="0" w:firstLineChars="0"/>
        <w:jc w:val="left"/>
        <w:rPr>
          <w:rFonts w:eastAsia="宋体" w:cs="宋体"/>
          <w:b/>
          <w:szCs w:val="24"/>
        </w:rPr>
      </w:pPr>
    </w:p>
    <w:p w14:paraId="278E67CE">
      <w:pPr>
        <w:pStyle w:val="19"/>
        <w:spacing w:line="400" w:lineRule="exact"/>
        <w:ind w:firstLine="0" w:firstLineChars="0"/>
        <w:jc w:val="left"/>
        <w:rPr>
          <w:rFonts w:eastAsia="宋体" w:cs="宋体"/>
          <w:b/>
          <w:szCs w:val="24"/>
        </w:rPr>
      </w:pPr>
    </w:p>
    <w:p w14:paraId="36787C7E">
      <w:pPr>
        <w:pStyle w:val="19"/>
        <w:spacing w:line="400" w:lineRule="exact"/>
        <w:ind w:firstLine="0" w:firstLineChars="0"/>
        <w:jc w:val="left"/>
        <w:rPr>
          <w:rFonts w:eastAsia="宋体" w:cs="宋体"/>
          <w:b/>
          <w:szCs w:val="24"/>
        </w:rPr>
      </w:pPr>
    </w:p>
    <w:p w14:paraId="55F37D39">
      <w:pPr>
        <w:pStyle w:val="19"/>
        <w:spacing w:line="400" w:lineRule="exact"/>
        <w:ind w:firstLine="0" w:firstLineChars="0"/>
        <w:jc w:val="left"/>
        <w:rPr>
          <w:rFonts w:eastAsia="宋体" w:cs="宋体"/>
          <w:b/>
          <w:szCs w:val="24"/>
        </w:rPr>
      </w:pPr>
    </w:p>
    <w:p w14:paraId="13833563">
      <w:pPr>
        <w:pStyle w:val="19"/>
        <w:spacing w:line="400" w:lineRule="exact"/>
        <w:ind w:firstLine="0" w:firstLineChars="0"/>
        <w:jc w:val="left"/>
        <w:rPr>
          <w:rFonts w:eastAsia="宋体" w:cs="宋体"/>
          <w:b/>
          <w:szCs w:val="24"/>
        </w:rPr>
      </w:pPr>
    </w:p>
    <w:p w14:paraId="006062D7">
      <w:pPr>
        <w:pStyle w:val="19"/>
        <w:spacing w:line="400" w:lineRule="exact"/>
        <w:ind w:firstLine="0" w:firstLineChars="0"/>
        <w:jc w:val="left"/>
        <w:rPr>
          <w:rFonts w:eastAsia="宋体" w:cs="宋体"/>
          <w:b/>
          <w:szCs w:val="24"/>
        </w:rPr>
      </w:pPr>
    </w:p>
    <w:p w14:paraId="08B9498A">
      <w:pPr>
        <w:pStyle w:val="19"/>
        <w:spacing w:line="400" w:lineRule="exact"/>
        <w:ind w:firstLine="0" w:firstLineChars="0"/>
        <w:jc w:val="left"/>
        <w:rPr>
          <w:rFonts w:eastAsia="宋体" w:cs="宋体"/>
          <w:b/>
          <w:szCs w:val="24"/>
        </w:rPr>
      </w:pPr>
    </w:p>
    <w:p w14:paraId="0B8F393D">
      <w:pPr>
        <w:pStyle w:val="19"/>
        <w:spacing w:line="400" w:lineRule="exact"/>
        <w:ind w:firstLine="0" w:firstLineChars="0"/>
        <w:jc w:val="left"/>
        <w:rPr>
          <w:rFonts w:eastAsia="宋体" w:cs="宋体"/>
          <w:b/>
          <w:szCs w:val="24"/>
        </w:rPr>
      </w:pPr>
    </w:p>
    <w:p w14:paraId="109064D3">
      <w:pPr>
        <w:pStyle w:val="19"/>
        <w:spacing w:line="400" w:lineRule="exact"/>
        <w:ind w:firstLine="0" w:firstLineChars="0"/>
        <w:jc w:val="left"/>
        <w:rPr>
          <w:rFonts w:eastAsia="宋体" w:cs="宋体"/>
          <w:b/>
          <w:szCs w:val="24"/>
        </w:rPr>
      </w:pPr>
    </w:p>
    <w:p w14:paraId="7258AA79">
      <w:pPr>
        <w:pStyle w:val="19"/>
        <w:spacing w:line="400" w:lineRule="exact"/>
        <w:ind w:firstLine="0" w:firstLineChars="0"/>
        <w:jc w:val="left"/>
        <w:rPr>
          <w:rFonts w:eastAsia="宋体" w:cs="宋体"/>
          <w:b/>
          <w:szCs w:val="24"/>
        </w:rPr>
      </w:pPr>
    </w:p>
    <w:p w14:paraId="20B06354">
      <w:pPr>
        <w:pStyle w:val="19"/>
        <w:spacing w:line="400" w:lineRule="exact"/>
        <w:ind w:firstLine="0" w:firstLineChars="0"/>
        <w:jc w:val="left"/>
        <w:rPr>
          <w:rFonts w:eastAsia="宋体" w:cs="宋体"/>
          <w:b/>
          <w:szCs w:val="24"/>
        </w:rPr>
      </w:pPr>
    </w:p>
    <w:p w14:paraId="55F62B61">
      <w:pPr>
        <w:pStyle w:val="19"/>
        <w:spacing w:line="400" w:lineRule="exact"/>
        <w:ind w:firstLine="0" w:firstLineChars="0"/>
        <w:jc w:val="left"/>
        <w:rPr>
          <w:rFonts w:eastAsia="宋体" w:cs="宋体"/>
          <w:b/>
          <w:szCs w:val="24"/>
        </w:rPr>
      </w:pPr>
    </w:p>
    <w:p w14:paraId="7B6D8715">
      <w:pPr>
        <w:pStyle w:val="19"/>
        <w:spacing w:line="400" w:lineRule="exact"/>
        <w:ind w:firstLine="0" w:firstLineChars="0"/>
        <w:jc w:val="left"/>
        <w:rPr>
          <w:rFonts w:eastAsia="宋体" w:cs="宋体"/>
          <w:b/>
          <w:szCs w:val="24"/>
        </w:rPr>
      </w:pPr>
    </w:p>
    <w:p w14:paraId="37618F29">
      <w:pPr>
        <w:pStyle w:val="19"/>
        <w:spacing w:line="400" w:lineRule="exact"/>
        <w:ind w:firstLine="0" w:firstLineChars="0"/>
        <w:jc w:val="left"/>
        <w:rPr>
          <w:rFonts w:eastAsia="宋体" w:cs="宋体"/>
          <w:b/>
          <w:szCs w:val="24"/>
        </w:rPr>
      </w:pPr>
    </w:p>
    <w:p w14:paraId="1DCFBD6B">
      <w:pPr>
        <w:pStyle w:val="19"/>
        <w:spacing w:line="400" w:lineRule="exact"/>
        <w:ind w:firstLine="0" w:firstLineChars="0"/>
        <w:jc w:val="left"/>
        <w:rPr>
          <w:rFonts w:eastAsia="宋体" w:cs="宋体"/>
          <w:b/>
          <w:szCs w:val="24"/>
        </w:rPr>
      </w:pPr>
    </w:p>
    <w:p w14:paraId="6F73B8F5">
      <w:pPr>
        <w:pStyle w:val="19"/>
        <w:spacing w:line="400" w:lineRule="exact"/>
        <w:ind w:firstLine="0" w:firstLineChars="0"/>
        <w:jc w:val="left"/>
        <w:rPr>
          <w:rFonts w:eastAsia="宋体" w:cs="宋体"/>
          <w:b/>
          <w:szCs w:val="24"/>
        </w:rPr>
      </w:pPr>
    </w:p>
    <w:p w14:paraId="337695C0">
      <w:pPr>
        <w:pStyle w:val="19"/>
        <w:spacing w:line="400" w:lineRule="exact"/>
        <w:ind w:firstLine="0" w:firstLineChars="0"/>
        <w:jc w:val="left"/>
        <w:rPr>
          <w:rFonts w:eastAsia="宋体" w:cs="宋体"/>
          <w:b/>
          <w:szCs w:val="24"/>
        </w:rPr>
      </w:pPr>
    </w:p>
    <w:p w14:paraId="021F4EC2">
      <w:pPr>
        <w:pStyle w:val="19"/>
        <w:spacing w:line="400" w:lineRule="exact"/>
        <w:ind w:firstLine="0" w:firstLineChars="0"/>
        <w:jc w:val="left"/>
        <w:rPr>
          <w:rFonts w:eastAsia="宋体" w:cs="宋体"/>
          <w:b/>
          <w:szCs w:val="24"/>
        </w:rPr>
      </w:pPr>
    </w:p>
    <w:p w14:paraId="2F59420D">
      <w:pPr>
        <w:pStyle w:val="19"/>
        <w:spacing w:line="400" w:lineRule="exact"/>
        <w:ind w:firstLine="0" w:firstLineChars="0"/>
        <w:jc w:val="left"/>
        <w:rPr>
          <w:rFonts w:eastAsia="宋体" w:cs="宋体"/>
          <w:b/>
          <w:szCs w:val="24"/>
        </w:rPr>
      </w:pPr>
    </w:p>
    <w:p w14:paraId="7E4E5AFA">
      <w:pPr>
        <w:pStyle w:val="19"/>
        <w:spacing w:line="400" w:lineRule="exact"/>
        <w:ind w:firstLine="0" w:firstLineChars="0"/>
        <w:jc w:val="left"/>
        <w:rPr>
          <w:rFonts w:eastAsia="宋体" w:cs="宋体"/>
          <w:b/>
          <w:szCs w:val="24"/>
        </w:rPr>
      </w:pPr>
    </w:p>
    <w:p w14:paraId="16DBEFB5">
      <w:pPr>
        <w:pStyle w:val="19"/>
        <w:spacing w:line="400" w:lineRule="exact"/>
        <w:ind w:firstLine="0" w:firstLineChars="0"/>
        <w:jc w:val="left"/>
        <w:rPr>
          <w:rFonts w:eastAsia="宋体" w:cs="宋体"/>
          <w:b/>
          <w:szCs w:val="24"/>
        </w:rPr>
      </w:pPr>
    </w:p>
    <w:p w14:paraId="2FAE2496">
      <w:pPr>
        <w:pStyle w:val="19"/>
        <w:spacing w:line="400" w:lineRule="exact"/>
        <w:ind w:firstLine="0" w:firstLineChars="0"/>
        <w:jc w:val="left"/>
        <w:rPr>
          <w:rFonts w:eastAsia="宋体" w:cs="宋体"/>
          <w:b/>
          <w:szCs w:val="24"/>
        </w:rPr>
      </w:pPr>
    </w:p>
    <w:p w14:paraId="1CF3F779">
      <w:pPr>
        <w:rPr>
          <w:rFonts w:eastAsia="宋体" w:cs="宋体"/>
          <w:b/>
          <w:sz w:val="24"/>
          <w:szCs w:val="24"/>
        </w:rPr>
      </w:pPr>
    </w:p>
    <w:p w14:paraId="37ACA57F"/>
    <w:sectPr>
      <w:footerReference r:id="rId6" w:type="default"/>
      <w:pgSz w:w="11906" w:h="16838"/>
      <w:pgMar w:top="1040" w:right="1286" w:bottom="109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3649">
    <w:pPr>
      <w:spacing w:line="174" w:lineRule="auto"/>
      <w:ind w:left="411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3301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23301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E15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7D535">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27D535">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6DCA">
    <w:pPr>
      <w:pStyle w:val="10"/>
      <w:ind w:right="360"/>
      <w:rPr>
        <w:iCs/>
        <w:highlight w:val="yellow"/>
      </w:rPr>
    </w:pPr>
    <w:r>
      <w:rPr>
        <w:rFonts w:hint="eastAsia"/>
        <w:iCs/>
      </w:rPr>
      <w:t xml:space="preserve"> </w:t>
    </w:r>
  </w:p>
  <w:p w14:paraId="001CA01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AF5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38110"/>
    <w:multiLevelType w:val="singleLevel"/>
    <w:tmpl w:val="99438110"/>
    <w:lvl w:ilvl="0" w:tentative="0">
      <w:start w:val="3"/>
      <w:numFmt w:val="chineseCounting"/>
      <w:suff w:val="nothing"/>
      <w:lvlText w:val="%1、"/>
      <w:lvlJc w:val="left"/>
      <w:rPr>
        <w:rFonts w:hint="eastAsia"/>
      </w:rPr>
    </w:lvl>
  </w:abstractNum>
  <w:abstractNum w:abstractNumId="1">
    <w:nsid w:val="B5DEFC82"/>
    <w:multiLevelType w:val="singleLevel"/>
    <w:tmpl w:val="B5DEFC82"/>
    <w:lvl w:ilvl="0" w:tentative="0">
      <w:start w:val="1"/>
      <w:numFmt w:val="decimal"/>
      <w:suff w:val="nothing"/>
      <w:lvlText w:val="%1、"/>
      <w:lvlJc w:val="left"/>
    </w:lvl>
  </w:abstractNum>
  <w:abstractNum w:abstractNumId="2">
    <w:nsid w:val="C4C848C2"/>
    <w:multiLevelType w:val="singleLevel"/>
    <w:tmpl w:val="C4C848C2"/>
    <w:lvl w:ilvl="0" w:tentative="0">
      <w:start w:val="1"/>
      <w:numFmt w:val="decimal"/>
      <w:suff w:val="space"/>
      <w:lvlText w:val="%1."/>
      <w:lvlJc w:val="left"/>
    </w:lvl>
  </w:abstractNum>
  <w:abstractNum w:abstractNumId="3">
    <w:nsid w:val="F4A430DC"/>
    <w:multiLevelType w:val="singleLevel"/>
    <w:tmpl w:val="F4A430DC"/>
    <w:lvl w:ilvl="0" w:tentative="0">
      <w:start w:val="6"/>
      <w:numFmt w:val="chineseCounting"/>
      <w:suff w:val="nothing"/>
      <w:lvlText w:val="%1、"/>
      <w:lvlJc w:val="left"/>
      <w:rPr>
        <w:rFonts w:hint="eastAsia"/>
      </w:rPr>
    </w:lvl>
  </w:abstractNum>
  <w:abstractNum w:abstractNumId="4">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5">
    <w:nsid w:val="7B16DB62"/>
    <w:multiLevelType w:val="singleLevel"/>
    <w:tmpl w:val="7B16DB62"/>
    <w:lvl w:ilvl="0" w:tentative="0">
      <w:start w:val="1"/>
      <w:numFmt w:val="decimal"/>
      <w:suff w:val="nothing"/>
      <w:lvlText w:val="%1、"/>
      <w:lvlJc w:val="left"/>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DE5NWMwZjRjYTNmMmUzNmJmZmFkOTI0NjNhN2IifQ=="/>
  </w:docVars>
  <w:rsids>
    <w:rsidRoot w:val="00000000"/>
    <w:rsid w:val="02DE4172"/>
    <w:rsid w:val="04287F5D"/>
    <w:rsid w:val="050346BE"/>
    <w:rsid w:val="07E67CD3"/>
    <w:rsid w:val="097F7A12"/>
    <w:rsid w:val="0B293865"/>
    <w:rsid w:val="0C45394E"/>
    <w:rsid w:val="0F6D0C3F"/>
    <w:rsid w:val="0FF7502E"/>
    <w:rsid w:val="1025104B"/>
    <w:rsid w:val="103A1335"/>
    <w:rsid w:val="108937AC"/>
    <w:rsid w:val="13DA0DC2"/>
    <w:rsid w:val="166A6256"/>
    <w:rsid w:val="18D15508"/>
    <w:rsid w:val="1D660A52"/>
    <w:rsid w:val="1DA36BAB"/>
    <w:rsid w:val="1E52263E"/>
    <w:rsid w:val="213C493B"/>
    <w:rsid w:val="252F7981"/>
    <w:rsid w:val="28971AD2"/>
    <w:rsid w:val="2AD54469"/>
    <w:rsid w:val="2D94231B"/>
    <w:rsid w:val="2F045E4E"/>
    <w:rsid w:val="30296A5C"/>
    <w:rsid w:val="31474EC0"/>
    <w:rsid w:val="31A63E38"/>
    <w:rsid w:val="31DF02F5"/>
    <w:rsid w:val="32C63C89"/>
    <w:rsid w:val="331C0B79"/>
    <w:rsid w:val="33A54EC9"/>
    <w:rsid w:val="36941E25"/>
    <w:rsid w:val="3713628D"/>
    <w:rsid w:val="38C045F5"/>
    <w:rsid w:val="3AB97A67"/>
    <w:rsid w:val="3E3C294F"/>
    <w:rsid w:val="3EC7548D"/>
    <w:rsid w:val="420D5433"/>
    <w:rsid w:val="42366486"/>
    <w:rsid w:val="42E1130A"/>
    <w:rsid w:val="4365254A"/>
    <w:rsid w:val="48805E95"/>
    <w:rsid w:val="4DD00C65"/>
    <w:rsid w:val="51445D1B"/>
    <w:rsid w:val="51494037"/>
    <w:rsid w:val="543114B3"/>
    <w:rsid w:val="54C2698F"/>
    <w:rsid w:val="57954678"/>
    <w:rsid w:val="59A321FB"/>
    <w:rsid w:val="5B115B8A"/>
    <w:rsid w:val="5B4C5F11"/>
    <w:rsid w:val="5C274BF9"/>
    <w:rsid w:val="5CB168F0"/>
    <w:rsid w:val="5CD906CC"/>
    <w:rsid w:val="5D046951"/>
    <w:rsid w:val="671A780A"/>
    <w:rsid w:val="6848469A"/>
    <w:rsid w:val="68513021"/>
    <w:rsid w:val="6B5C283D"/>
    <w:rsid w:val="6D647262"/>
    <w:rsid w:val="6F86515A"/>
    <w:rsid w:val="70625CF8"/>
    <w:rsid w:val="747F35B0"/>
    <w:rsid w:val="75500C74"/>
    <w:rsid w:val="758C01C2"/>
    <w:rsid w:val="76506B07"/>
    <w:rsid w:val="78285A16"/>
    <w:rsid w:val="79675EDF"/>
    <w:rsid w:val="7A1C4C5B"/>
    <w:rsid w:val="7D696831"/>
    <w:rsid w:val="7E6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3">
    <w:name w:val="heading 1"/>
    <w:basedOn w:val="1"/>
    <w:next w:val="1"/>
    <w:qFormat/>
    <w:uiPriority w:val="0"/>
    <w:pPr>
      <w:keepNext/>
      <w:keepLines/>
      <w:jc w:val="center"/>
      <w:outlineLvl w:val="0"/>
    </w:pPr>
    <w:rPr>
      <w:rFonts w:eastAsia="宋体"/>
      <w:b/>
      <w:kern w:val="44"/>
      <w:sz w:val="30"/>
    </w:rPr>
  </w:style>
  <w:style w:type="paragraph" w:styleId="4">
    <w:name w:val="heading 2"/>
    <w:basedOn w:val="1"/>
    <w:next w:val="1"/>
    <w:qFormat/>
    <w:uiPriority w:val="0"/>
    <w:pPr>
      <w:keepNext/>
      <w:keepLines/>
      <w:jc w:val="center"/>
      <w:outlineLvl w:val="1"/>
    </w:pPr>
    <w:rPr>
      <w:rFonts w:ascii="Arial" w:hAnsi="Arial" w:eastAsia="黑体"/>
      <w:sz w:val="32"/>
    </w:rPr>
  </w:style>
  <w:style w:type="paragraph" w:styleId="5">
    <w:name w:val="heading 3"/>
    <w:basedOn w:val="1"/>
    <w:next w:val="1"/>
    <w:qFormat/>
    <w:uiPriority w:val="0"/>
    <w:pPr>
      <w:keepNext/>
      <w:keepLines/>
      <w:jc w:val="center"/>
      <w:outlineLvl w:val="2"/>
    </w:pPr>
    <w:rPr>
      <w:rFonts w:eastAsia="黑体"/>
      <w:sz w:val="3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6">
    <w:name w:val="toa heading"/>
    <w:basedOn w:val="1"/>
    <w:next w:val="1"/>
    <w:unhideWhenUsed/>
    <w:qFormat/>
    <w:uiPriority w:val="99"/>
    <w:pPr>
      <w:spacing w:before="120"/>
      <w:ind w:firstLine="560" w:firstLineChars="200"/>
    </w:pPr>
    <w:rPr>
      <w:rFonts w:ascii="Cambria" w:hAnsi="Cambria"/>
      <w:szCs w:val="24"/>
    </w:rPr>
  </w:style>
  <w:style w:type="paragraph" w:styleId="7">
    <w:name w:val="Body Text"/>
    <w:basedOn w:val="1"/>
    <w:qFormat/>
    <w:uiPriority w:val="0"/>
    <w:rPr>
      <w:rFonts w:ascii="宋体" w:hAnsi="宋体"/>
      <w:spacing w:val="3"/>
      <w:kern w:val="0"/>
      <w:sz w:val="24"/>
    </w:rPr>
  </w:style>
  <w:style w:type="paragraph" w:styleId="8">
    <w:name w:val="Body Text Indent"/>
    <w:basedOn w:val="1"/>
    <w:qFormat/>
    <w:uiPriority w:val="0"/>
    <w:pPr>
      <w:tabs>
        <w:tab w:val="left" w:pos="1155"/>
      </w:tabs>
      <w:ind w:firstLine="475" w:firstLineChars="198"/>
    </w:pPr>
    <w:rPr>
      <w:rFonts w:ascii="宋体" w:hAns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paragraph" w:styleId="12">
    <w:name w:val="Body Text First Indent"/>
    <w:basedOn w:val="7"/>
    <w:qFormat/>
    <w:uiPriority w:val="0"/>
    <w:pPr>
      <w:ind w:firstLine="420" w:firstLineChars="100"/>
    </w:pPr>
  </w:style>
  <w:style w:type="paragraph" w:styleId="13">
    <w:name w:val="Body Text First Indent 2"/>
    <w:basedOn w:val="8"/>
    <w:next w:val="12"/>
    <w:qFormat/>
    <w:uiPriority w:val="0"/>
    <w:pPr>
      <w:ind w:firstLine="420" w:firstLineChars="200"/>
    </w:pPr>
  </w:style>
  <w:style w:type="paragraph" w:customStyle="1" w:styleId="16">
    <w:name w:val="样式3"/>
    <w:basedOn w:val="17"/>
    <w:next w:val="1"/>
    <w:qFormat/>
    <w:uiPriority w:val="99"/>
    <w:pPr>
      <w:tabs>
        <w:tab w:val="left" w:pos="720"/>
      </w:tabs>
    </w:pPr>
    <w:rPr>
      <w:rFonts w:ascii="楷体_GB2312" w:hAnsi="新宋体" w:eastAsia="楷体_GB2312"/>
    </w:rPr>
  </w:style>
  <w:style w:type="paragraph" w:styleId="17">
    <w:name w:val="List Paragraph"/>
    <w:basedOn w:val="1"/>
    <w:next w:val="1"/>
    <w:qFormat/>
    <w:uiPriority w:val="34"/>
    <w:pPr>
      <w:widowControl/>
      <w:ind w:firstLine="420" w:firstLineChars="200"/>
      <w:jc w:val="left"/>
    </w:pPr>
    <w:rPr>
      <w:kern w:val="0"/>
      <w:sz w:val="20"/>
    </w:rPr>
  </w:style>
  <w:style w:type="paragraph" w:customStyle="1" w:styleId="18">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lang w:val="en-US" w:eastAsia="zh-CN" w:bidi="ar-SA"/>
    </w:rPr>
  </w:style>
  <w:style w:type="paragraph" w:customStyle="1" w:styleId="19">
    <w:name w:val="正文文本首行缩进 21"/>
    <w:basedOn w:val="20"/>
    <w:next w:val="1"/>
    <w:qFormat/>
    <w:uiPriority w:val="0"/>
    <w:pPr>
      <w:tabs>
        <w:tab w:val="left" w:pos="1155"/>
      </w:tabs>
      <w:ind w:firstLine="420" w:firstLineChars="200"/>
    </w:pPr>
  </w:style>
  <w:style w:type="paragraph" w:customStyle="1" w:styleId="20">
    <w:name w:val="正文文本缩进1"/>
    <w:basedOn w:val="1"/>
    <w:next w:val="21"/>
    <w:qFormat/>
    <w:uiPriority w:val="0"/>
    <w:pPr>
      <w:tabs>
        <w:tab w:val="left" w:pos="1155"/>
      </w:tabs>
      <w:ind w:firstLine="475" w:firstLineChars="198"/>
    </w:pPr>
    <w:rPr>
      <w:rFonts w:ascii="宋体" w:hAnsi="宋体"/>
      <w:sz w:val="24"/>
    </w:rPr>
  </w:style>
  <w:style w:type="paragraph" w:customStyle="1" w:styleId="21">
    <w:name w:val="正文缩进1"/>
    <w:basedOn w:val="1"/>
    <w:next w:val="22"/>
    <w:qFormat/>
    <w:uiPriority w:val="0"/>
    <w:pPr>
      <w:ind w:firstLine="420" w:firstLineChars="200"/>
    </w:pPr>
    <w:rPr>
      <w:szCs w:val="24"/>
    </w:rPr>
  </w:style>
  <w:style w:type="paragraph" w:customStyle="1" w:styleId="2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3">
    <w:name w:val="纯文本1"/>
    <w:basedOn w:val="1"/>
    <w:qFormat/>
    <w:uiPriority w:val="0"/>
    <w:rPr>
      <w:rFonts w:ascii="宋体" w:hAnsi="Courier New"/>
      <w:szCs w:val="21"/>
    </w:rPr>
  </w:style>
  <w:style w:type="paragraph" w:customStyle="1" w:styleId="24">
    <w:name w:val="Char Char Char"/>
    <w:basedOn w:val="1"/>
    <w:unhideWhenUsed/>
    <w:qFormat/>
    <w:uiPriority w:val="0"/>
    <w:rPr>
      <w:rFonts w:ascii="Tahoma" w:hAnsi="Tahoma"/>
    </w:rPr>
  </w:style>
  <w:style w:type="paragraph" w:customStyle="1" w:styleId="25">
    <w:name w:val="三级标题"/>
    <w:basedOn w:val="1"/>
    <w:qFormat/>
    <w:uiPriority w:val="1"/>
    <w:pPr>
      <w:ind w:left="237"/>
      <w:outlineLvl w:val="5"/>
    </w:pPr>
    <w:rPr>
      <w:rFonts w:ascii="宋体" w:hAnsi="宋体" w:eastAsia="宋体"/>
      <w:b/>
      <w:sz w:val="28"/>
      <w:szCs w:val="28"/>
    </w:rPr>
  </w:style>
  <w:style w:type="character" w:customStyle="1" w:styleId="26">
    <w:name w:val="NormalCharacter"/>
    <w:qFormat/>
    <w:uiPriority w:val="0"/>
  </w:style>
  <w:style w:type="paragraph" w:customStyle="1" w:styleId="27">
    <w:name w:val="Table Text"/>
    <w:basedOn w:val="1"/>
    <w:semiHidden/>
    <w:qFormat/>
    <w:uiPriority w:val="0"/>
    <w:rPr>
      <w:rFonts w:ascii="宋体" w:hAnsi="宋体" w:eastAsia="宋体" w:cs="宋体"/>
      <w:szCs w:val="21"/>
      <w:lang w:eastAsia="en-US"/>
    </w:rPr>
  </w:style>
  <w:style w:type="paragraph" w:customStyle="1" w:styleId="28">
    <w:name w:val="UserStyle_45"/>
    <w:qFormat/>
    <w:uiPriority w:val="0"/>
    <w:pPr>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29">
    <w:name w:val="正文2"/>
    <w:basedOn w:val="1"/>
    <w:qFormat/>
    <w:uiPriority w:val="0"/>
    <w:pPr>
      <w:adjustRightInd w:val="0"/>
      <w:spacing w:line="318" w:lineRule="atLeast"/>
      <w:ind w:left="369" w:firstLine="369"/>
      <w:textAlignment w:val="baseline"/>
    </w:pPr>
    <w:rPr>
      <w:rFonts w:ascii="宋体"/>
    </w:rPr>
  </w:style>
  <w:style w:type="paragraph" w:customStyle="1" w:styleId="30">
    <w:name w:val="_正文段落"/>
    <w:basedOn w:val="1"/>
    <w:qFormat/>
    <w:uiPriority w:val="0"/>
    <w:pPr>
      <w:ind w:firstLine="480" w:firstLineChars="200"/>
    </w:pPr>
    <w:rPr>
      <w:rFonts w:eastAsia="等线"/>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10723</Words>
  <Characters>11176</Characters>
  <Lines>0</Lines>
  <Paragraphs>0</Paragraphs>
  <TotalTime>9</TotalTime>
  <ScaleCrop>false</ScaleCrop>
  <LinksUpToDate>false</LinksUpToDate>
  <CharactersWithSpaces>12232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2025-03-27T07:31:00Z</dcterms:created>
  <dc:creator>Administrator</dc:creator>
  <cp:lastModifiedBy>可爱的小兔子</cp:lastModifiedBy>
  <cp:lastPrinted>2025-04-10T07:57:00Z</cp:lastPrinted>
  <dcterms:modified xsi:type="dcterms:W3CDTF">2025-08-06T07:26:22Z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39018FF69FF24BCCA7AB5A9785AC9F04_13</vt:lpwstr>
  </property>
  <property fmtid="{D5CDD505-2E9C-101B-9397-08002B2CF9AE}" pid="4" name="KSOTemplateDocerSaveRecord">
    <vt:lpwstr>eyJoZGlkIjoiMGUyZGM5YzAwMzZiMzMyNGY5YWYyYWJiMjY5NzY1YWUiLCJ1c2VySWQiOiI2MzI0NjQ2MzkifQ==</vt:lpwstr>
  </property>
</Properties>
</file>