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color w:val="auto"/>
          <w:sz w:val="32"/>
          <w:szCs w:val="32"/>
          <w:highlight w:val="none"/>
          <w:lang w:val="en-US" w:eastAsia="zh-CN"/>
        </w:rPr>
      </w:pPr>
    </w:p>
    <w:p>
      <w:pPr>
        <w:jc w:val="center"/>
        <w:rPr>
          <w:rFonts w:hint="eastAsia" w:asciiTheme="minorEastAsia" w:hAnsiTheme="minorEastAsia" w:eastAsiaTheme="minorEastAsia" w:cstheme="minorEastAsia"/>
          <w:b w:val="0"/>
          <w:bCs w:val="0"/>
          <w:color w:val="auto"/>
          <w:sz w:val="44"/>
          <w:szCs w:val="44"/>
          <w:highlight w:val="none"/>
          <w:lang w:val="en-US" w:eastAsia="zh-CN"/>
        </w:rPr>
      </w:pPr>
    </w:p>
    <w:p>
      <w:pPr>
        <w:pStyle w:val="2"/>
        <w:rPr>
          <w:rFonts w:hint="eastAsia"/>
          <w:highlight w:val="none"/>
          <w:lang w:val="en-US" w:eastAsia="zh-CN"/>
        </w:rPr>
      </w:pPr>
    </w:p>
    <w:p>
      <w:pPr>
        <w:jc w:val="center"/>
        <w:rPr>
          <w:rFonts w:hint="eastAsia" w:asciiTheme="minorEastAsia" w:hAnsiTheme="minorEastAsia" w:eastAsiaTheme="minorEastAsia" w:cstheme="minorEastAsia"/>
          <w:b w:val="0"/>
          <w:bCs w:val="0"/>
          <w:color w:val="auto"/>
          <w:sz w:val="44"/>
          <w:szCs w:val="44"/>
          <w:highlight w:val="none"/>
          <w:lang w:val="en-US" w:eastAsia="zh-CN"/>
        </w:rPr>
      </w:pPr>
      <w:r>
        <w:rPr>
          <w:rFonts w:hint="eastAsia" w:asciiTheme="minorEastAsia" w:hAnsiTheme="minorEastAsia" w:eastAsiaTheme="minorEastAsia" w:cstheme="minorEastAsia"/>
          <w:b w:val="0"/>
          <w:bCs w:val="0"/>
          <w:color w:val="auto"/>
          <w:sz w:val="44"/>
          <w:szCs w:val="44"/>
          <w:highlight w:val="none"/>
          <w:lang w:val="en-US" w:eastAsia="zh-CN"/>
        </w:rPr>
        <w:t>顺义区杨镇棚户区改造土地开发A片区项目</w:t>
      </w:r>
    </w:p>
    <w:p>
      <w:pPr>
        <w:jc w:val="center"/>
        <w:rPr>
          <w:rFonts w:hint="eastAsia" w:asciiTheme="minorEastAsia" w:hAnsiTheme="minorEastAsia" w:eastAsiaTheme="minorEastAsia" w:cstheme="minorEastAsia"/>
          <w:b w:val="0"/>
          <w:bCs w:val="0"/>
          <w:color w:val="auto"/>
          <w:sz w:val="44"/>
          <w:szCs w:val="44"/>
          <w:highlight w:val="none"/>
          <w:lang w:val="en-US" w:eastAsia="zh-CN"/>
        </w:rPr>
      </w:pPr>
      <w:r>
        <w:rPr>
          <w:rFonts w:hint="eastAsia" w:asciiTheme="minorEastAsia" w:hAnsiTheme="minorEastAsia" w:eastAsiaTheme="minorEastAsia" w:cstheme="minorEastAsia"/>
          <w:b w:val="0"/>
          <w:bCs w:val="0"/>
          <w:color w:val="auto"/>
          <w:sz w:val="44"/>
          <w:szCs w:val="44"/>
          <w:highlight w:val="none"/>
          <w:lang w:val="en-US" w:eastAsia="zh-CN"/>
        </w:rPr>
        <w:t>安置房工程建筑构件生产劳务队伍</w:t>
      </w:r>
    </w:p>
    <w:p>
      <w:pPr>
        <w:pStyle w:val="2"/>
        <w:rPr>
          <w:rFonts w:hint="eastAsia"/>
          <w:highlight w:val="none"/>
        </w:rPr>
      </w:pPr>
    </w:p>
    <w:p>
      <w:pPr>
        <w:jc w:val="center"/>
        <w:rPr>
          <w:rFonts w:hint="eastAsia" w:asciiTheme="minorEastAsia" w:hAnsiTheme="minorEastAsia" w:eastAsiaTheme="minorEastAsia" w:cstheme="minorEastAsia"/>
          <w:b w:val="0"/>
          <w:bCs w:val="0"/>
          <w:color w:val="auto"/>
          <w:sz w:val="72"/>
          <w:szCs w:val="72"/>
          <w:highlight w:val="none"/>
        </w:rPr>
      </w:pPr>
      <w:r>
        <w:rPr>
          <w:rFonts w:hint="eastAsia" w:asciiTheme="minorEastAsia" w:hAnsiTheme="minorEastAsia" w:eastAsiaTheme="minorEastAsia" w:cstheme="minorEastAsia"/>
          <w:b w:val="0"/>
          <w:bCs w:val="0"/>
          <w:color w:val="auto"/>
          <w:sz w:val="72"/>
          <w:szCs w:val="72"/>
          <w:highlight w:val="none"/>
          <w:lang w:eastAsia="zh-CN"/>
        </w:rPr>
        <w:t>采购</w:t>
      </w:r>
      <w:r>
        <w:rPr>
          <w:rFonts w:hint="eastAsia" w:asciiTheme="minorEastAsia" w:hAnsiTheme="minorEastAsia" w:eastAsiaTheme="minorEastAsia" w:cstheme="minorEastAsia"/>
          <w:b w:val="0"/>
          <w:bCs w:val="0"/>
          <w:color w:val="auto"/>
          <w:sz w:val="72"/>
          <w:szCs w:val="72"/>
          <w:highlight w:val="none"/>
        </w:rPr>
        <w:t>文件</w:t>
      </w:r>
    </w:p>
    <w:p>
      <w:pPr>
        <w:jc w:val="center"/>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项目编号：HBGY-2025-043</w:t>
      </w:r>
    </w:p>
    <w:p>
      <w:pPr>
        <w:jc w:val="center"/>
        <w:rPr>
          <w:rFonts w:hint="eastAsia" w:asciiTheme="minorEastAsia" w:hAnsiTheme="minorEastAsia" w:eastAsiaTheme="minorEastAsia" w:cstheme="minorEastAsia"/>
          <w:color w:val="auto"/>
          <w:sz w:val="44"/>
          <w:szCs w:val="44"/>
          <w:highlight w:val="none"/>
        </w:rPr>
      </w:pPr>
    </w:p>
    <w:p>
      <w:pPr>
        <w:jc w:val="center"/>
        <w:rPr>
          <w:rFonts w:hint="eastAsia" w:asciiTheme="minorEastAsia" w:hAnsiTheme="minorEastAsia" w:eastAsiaTheme="minorEastAsia" w:cstheme="minorEastAsia"/>
          <w:color w:val="auto"/>
          <w:sz w:val="44"/>
          <w:szCs w:val="44"/>
          <w:highlight w:val="none"/>
        </w:rPr>
      </w:pPr>
    </w:p>
    <w:p>
      <w:pPr>
        <w:pStyle w:val="2"/>
        <w:rPr>
          <w:rFonts w:hint="eastAsia" w:asciiTheme="minorEastAsia" w:hAnsiTheme="minorEastAsia" w:eastAsiaTheme="minorEastAsia" w:cstheme="minorEastAsia"/>
          <w:color w:val="auto"/>
          <w:sz w:val="44"/>
          <w:szCs w:val="44"/>
          <w:highlight w:val="none"/>
        </w:rPr>
      </w:pPr>
    </w:p>
    <w:p>
      <w:pPr>
        <w:rPr>
          <w:rFonts w:hint="eastAsia" w:asciiTheme="minorEastAsia" w:hAnsiTheme="minorEastAsia" w:eastAsiaTheme="minorEastAsia" w:cstheme="minorEastAsia"/>
          <w:color w:val="auto"/>
          <w:sz w:val="44"/>
          <w:szCs w:val="44"/>
          <w:highlight w:val="none"/>
        </w:rPr>
      </w:pPr>
    </w:p>
    <w:p>
      <w:pPr>
        <w:pStyle w:val="2"/>
        <w:rPr>
          <w:rFonts w:hint="eastAsia" w:asciiTheme="minorEastAsia" w:hAnsiTheme="minorEastAsia" w:eastAsiaTheme="minorEastAsia" w:cstheme="minorEastAsia"/>
          <w:color w:val="auto"/>
          <w:sz w:val="44"/>
          <w:szCs w:val="44"/>
          <w:highlight w:val="none"/>
        </w:rPr>
      </w:pPr>
    </w:p>
    <w:p>
      <w:pPr>
        <w:rPr>
          <w:rFonts w:hint="eastAsia" w:asciiTheme="minorEastAsia" w:hAnsiTheme="minorEastAsia" w:eastAsiaTheme="minorEastAsia" w:cstheme="minorEastAsia"/>
          <w:color w:val="auto"/>
          <w:sz w:val="44"/>
          <w:szCs w:val="44"/>
          <w:highlight w:val="none"/>
        </w:rPr>
      </w:pPr>
    </w:p>
    <w:p>
      <w:pPr>
        <w:pStyle w:val="2"/>
        <w:rPr>
          <w:rFonts w:hint="eastAsia" w:asciiTheme="minorEastAsia" w:hAnsiTheme="minorEastAsia" w:eastAsiaTheme="minorEastAsia" w:cstheme="minorEastAsia"/>
          <w:color w:val="auto"/>
          <w:sz w:val="44"/>
          <w:szCs w:val="44"/>
          <w:highlight w:val="none"/>
        </w:rPr>
      </w:pPr>
    </w:p>
    <w:p>
      <w:pPr>
        <w:rPr>
          <w:rFonts w:hint="eastAsia" w:asciiTheme="minorEastAsia" w:hAnsiTheme="minorEastAsia" w:eastAsiaTheme="minorEastAsia" w:cstheme="minorEastAsia"/>
          <w:color w:val="auto"/>
          <w:sz w:val="44"/>
          <w:szCs w:val="44"/>
          <w:highlight w:val="none"/>
        </w:rPr>
      </w:pPr>
    </w:p>
    <w:p>
      <w:pPr>
        <w:pStyle w:val="2"/>
        <w:rPr>
          <w:rFonts w:hint="eastAsia" w:asciiTheme="minorEastAsia" w:hAnsiTheme="minorEastAsia" w:eastAsiaTheme="minorEastAsia" w:cstheme="minorEastAsia"/>
          <w:color w:val="auto"/>
          <w:sz w:val="44"/>
          <w:szCs w:val="44"/>
          <w:highlight w:val="none"/>
        </w:rPr>
      </w:pPr>
    </w:p>
    <w:p>
      <w:pPr>
        <w:pStyle w:val="2"/>
        <w:rPr>
          <w:rFonts w:hint="eastAsia" w:asciiTheme="minorEastAsia" w:hAnsiTheme="minorEastAsia" w:eastAsiaTheme="minorEastAsia" w:cstheme="minorEastAsia"/>
          <w:color w:val="auto"/>
          <w:sz w:val="44"/>
          <w:szCs w:val="44"/>
          <w:highlight w:val="none"/>
        </w:rPr>
      </w:pPr>
    </w:p>
    <w:p>
      <w:pPr>
        <w:pStyle w:val="2"/>
        <w:rPr>
          <w:rFonts w:hint="eastAsia"/>
          <w:highlight w:val="none"/>
        </w:rPr>
      </w:pPr>
    </w:p>
    <w:p>
      <w:pPr>
        <w:jc w:val="left"/>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lang w:val="en-US" w:eastAsia="zh-CN"/>
        </w:rPr>
        <w:t>采 购 人：</w:t>
      </w:r>
      <w:r>
        <w:rPr>
          <w:rFonts w:hint="eastAsia" w:asciiTheme="minorEastAsia" w:hAnsiTheme="minorEastAsia" w:eastAsiaTheme="minorEastAsia" w:cstheme="minorEastAsia"/>
          <w:b w:val="0"/>
          <w:bCs w:val="0"/>
          <w:color w:val="auto"/>
          <w:sz w:val="32"/>
          <w:szCs w:val="32"/>
          <w:highlight w:val="none"/>
        </w:rPr>
        <w:t>沧州建投元达建筑科技股份有限公司</w:t>
      </w:r>
    </w:p>
    <w:p>
      <w:pPr>
        <w:jc w:val="left"/>
        <w:rPr>
          <w:rFonts w:hint="default" w:asciiTheme="minorEastAsia" w:hAnsiTheme="minorEastAsia" w:eastAsiaTheme="minorEastAsia" w:cstheme="minorEastAsia"/>
          <w:b w:val="0"/>
          <w:bCs w:val="0"/>
          <w:color w:val="auto"/>
          <w:sz w:val="32"/>
          <w:szCs w:val="32"/>
          <w:highlight w:val="none"/>
          <w:lang w:val="en-US" w:eastAsia="zh-CN"/>
        </w:rPr>
      </w:pPr>
      <w:r>
        <w:rPr>
          <w:rFonts w:hint="eastAsia" w:asciiTheme="minorEastAsia" w:hAnsiTheme="minorEastAsia" w:eastAsiaTheme="minorEastAsia" w:cstheme="minorEastAsia"/>
          <w:b w:val="0"/>
          <w:bCs w:val="0"/>
          <w:color w:val="auto"/>
          <w:sz w:val="32"/>
          <w:szCs w:val="32"/>
          <w:highlight w:val="none"/>
          <w:lang w:val="en-US" w:eastAsia="zh-CN"/>
        </w:rPr>
        <w:t>采购代理：河北国运项目管理有限公司</w:t>
      </w:r>
    </w:p>
    <w:p>
      <w:pPr>
        <w:ind w:firstLine="640" w:firstLineChars="200"/>
        <w:jc w:val="left"/>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202</w:t>
      </w:r>
      <w:r>
        <w:rPr>
          <w:rFonts w:hint="eastAsia" w:asciiTheme="minorEastAsia" w:hAnsiTheme="minorEastAsia" w:eastAsiaTheme="minorEastAsia" w:cstheme="minorEastAsia"/>
          <w:b w:val="0"/>
          <w:bCs w:val="0"/>
          <w:color w:val="auto"/>
          <w:sz w:val="32"/>
          <w:szCs w:val="32"/>
          <w:highlight w:val="none"/>
          <w:lang w:val="en-US" w:eastAsia="zh-CN"/>
        </w:rPr>
        <w:t>5</w:t>
      </w:r>
      <w:r>
        <w:rPr>
          <w:rFonts w:hint="eastAsia" w:asciiTheme="minorEastAsia" w:hAnsiTheme="minorEastAsia" w:eastAsiaTheme="minorEastAsia" w:cstheme="minorEastAsia"/>
          <w:b w:val="0"/>
          <w:bCs w:val="0"/>
          <w:color w:val="auto"/>
          <w:sz w:val="32"/>
          <w:szCs w:val="32"/>
          <w:highlight w:val="none"/>
        </w:rPr>
        <w:t xml:space="preserve">年 </w:t>
      </w:r>
      <w:r>
        <w:rPr>
          <w:rFonts w:hint="eastAsia" w:asciiTheme="minorEastAsia" w:hAnsiTheme="minorEastAsia" w:eastAsiaTheme="minorEastAsia" w:cstheme="minorEastAsia"/>
          <w:b w:val="0"/>
          <w:bCs w:val="0"/>
          <w:color w:val="auto"/>
          <w:sz w:val="32"/>
          <w:szCs w:val="32"/>
          <w:highlight w:val="none"/>
          <w:lang w:val="en-US" w:eastAsia="zh-CN"/>
        </w:rPr>
        <w:t>3</w:t>
      </w:r>
      <w:r>
        <w:rPr>
          <w:rFonts w:hint="eastAsia" w:asciiTheme="minorEastAsia" w:hAnsiTheme="minorEastAsia" w:eastAsiaTheme="minorEastAsia" w:cstheme="minorEastAsia"/>
          <w:b w:val="0"/>
          <w:bCs w:val="0"/>
          <w:color w:val="auto"/>
          <w:sz w:val="32"/>
          <w:szCs w:val="32"/>
          <w:highlight w:val="none"/>
        </w:rPr>
        <w:t>月</w:t>
      </w:r>
      <w:r>
        <w:rPr>
          <w:rFonts w:hint="eastAsia" w:asciiTheme="minorEastAsia" w:hAnsiTheme="minorEastAsia" w:eastAsiaTheme="minorEastAsia" w:cstheme="minorEastAsia"/>
          <w:b w:val="0"/>
          <w:bCs w:val="0"/>
          <w:color w:val="auto"/>
          <w:sz w:val="32"/>
          <w:szCs w:val="32"/>
          <w:highlight w:val="none"/>
          <w:lang w:val="en-US" w:eastAsia="zh-CN"/>
        </w:rPr>
        <w:t xml:space="preserve"> 17</w:t>
      </w:r>
      <w:r>
        <w:rPr>
          <w:rFonts w:hint="eastAsia" w:asciiTheme="minorEastAsia" w:hAnsiTheme="minorEastAsia" w:eastAsiaTheme="minorEastAsia" w:cstheme="minorEastAsia"/>
          <w:b w:val="0"/>
          <w:bCs w:val="0"/>
          <w:color w:val="auto"/>
          <w:sz w:val="32"/>
          <w:szCs w:val="32"/>
          <w:highlight w:val="none"/>
        </w:rPr>
        <w:t>日</w:t>
      </w:r>
    </w:p>
    <w:p>
      <w:pPr>
        <w:rPr>
          <w:color w:val="auto"/>
          <w:highlight w:val="none"/>
        </w:rPr>
      </w:pPr>
      <w:r>
        <w:rPr>
          <w:color w:val="auto"/>
          <w:highlight w:val="none"/>
        </w:rPr>
        <w:br w:type="page"/>
      </w:r>
    </w:p>
    <w:p>
      <w:pPr>
        <w:rPr>
          <w:color w:val="auto"/>
          <w:highlight w:val="none"/>
        </w:rPr>
      </w:pPr>
    </w:p>
    <w:sdt>
      <w:sdtPr>
        <w:rPr>
          <w:rFonts w:ascii="宋体" w:hAnsi="宋体" w:eastAsia="宋体" w:cs="Times New Roman"/>
          <w:b/>
          <w:bCs/>
          <w:color w:val="auto"/>
          <w:kern w:val="2"/>
          <w:sz w:val="30"/>
          <w:szCs w:val="30"/>
          <w:highlight w:val="none"/>
          <w:lang w:val="en-US" w:eastAsia="zh-CN" w:bidi="ar-SA"/>
        </w:rPr>
        <w:id w:val="147480765"/>
        <w15:color w:val="DBDBDB"/>
        <w:docPartObj>
          <w:docPartGallery w:val="Table of Contents"/>
          <w:docPartUnique/>
        </w:docPartObj>
      </w:sdtPr>
      <w:sdtEndPr>
        <w:rPr>
          <w:rFonts w:ascii="宋体" w:hAnsi="宋体" w:eastAsia="宋体" w:cs="Times New Roman"/>
          <w:b/>
          <w:bCs/>
          <w:color w:val="auto"/>
          <w:kern w:val="2"/>
          <w:sz w:val="30"/>
          <w:szCs w:val="30"/>
          <w:highlight w:val="none"/>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sz w:val="36"/>
              <w:szCs w:val="36"/>
              <w:highlight w:val="none"/>
            </w:rPr>
          </w:pPr>
          <w:r>
            <w:rPr>
              <w:rFonts w:ascii="宋体" w:hAnsi="宋体" w:eastAsia="宋体"/>
              <w:sz w:val="36"/>
              <w:szCs w:val="36"/>
              <w:highlight w:val="none"/>
            </w:rPr>
            <w:t>目录</w:t>
          </w:r>
        </w:p>
        <w:p>
          <w:pPr>
            <w:pStyle w:val="15"/>
            <w:tabs>
              <w:tab w:val="right" w:leader="dot" w:pos="8306"/>
            </w:tabs>
            <w:rPr>
              <w:rFonts w:hint="eastAsia"/>
              <w:b w:val="0"/>
              <w:bCs w:val="0"/>
              <w:sz w:val="28"/>
              <w:szCs w:val="28"/>
              <w:highlight w:val="none"/>
              <w:lang w:val="en-US" w:eastAsia="zh-CN"/>
            </w:rPr>
          </w:pPr>
        </w:p>
        <w:p>
          <w:pPr>
            <w:pStyle w:val="15"/>
            <w:tabs>
              <w:tab w:val="right" w:leader="dot" w:pos="8306"/>
            </w:tabs>
            <w:rPr>
              <w:rFonts w:hint="default"/>
              <w:b w:val="0"/>
              <w:bCs w:val="0"/>
              <w:sz w:val="28"/>
              <w:szCs w:val="28"/>
              <w:highlight w:val="none"/>
              <w:lang w:val="en-US" w:eastAsia="zh-CN"/>
            </w:rPr>
          </w:pPr>
          <w:r>
            <w:rPr>
              <w:rFonts w:hint="eastAsia"/>
              <w:b w:val="0"/>
              <w:bCs w:val="0"/>
              <w:sz w:val="28"/>
              <w:szCs w:val="28"/>
              <w:highlight w:val="none"/>
              <w:lang w:val="en-US" w:eastAsia="zh-CN"/>
            </w:rPr>
            <w:t>第一章 招标公告</w:t>
          </w:r>
        </w:p>
        <w:p>
          <w:pPr>
            <w:pStyle w:val="15"/>
            <w:tabs>
              <w:tab w:val="right" w:leader="dot" w:pos="8306"/>
            </w:tabs>
            <w:rPr>
              <w:b w:val="0"/>
              <w:bCs w:val="0"/>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TOC \o "1-2" \h \u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sz w:val="28"/>
              <w:szCs w:val="28"/>
              <w:highlight w:val="none"/>
            </w:rPr>
            <w:instrText xml:space="preserve"> HYPERLINK \l _Toc12723 </w:instrText>
          </w:r>
          <w:r>
            <w:rPr>
              <w:rFonts w:hint="eastAsia" w:ascii="宋体" w:hAnsi="宋体" w:eastAsia="宋体" w:cs="宋体"/>
              <w:b w:val="0"/>
              <w:bCs w:val="0"/>
              <w:sz w:val="28"/>
              <w:szCs w:val="28"/>
              <w:highlight w:val="none"/>
            </w:rPr>
            <w:fldChar w:fldCharType="separate"/>
          </w:r>
          <w:r>
            <w:rPr>
              <w:rFonts w:hint="eastAsia"/>
              <w:b w:val="0"/>
              <w:bCs w:val="0"/>
              <w:sz w:val="28"/>
              <w:szCs w:val="28"/>
              <w:highlight w:val="none"/>
              <w:lang w:val="en-US" w:eastAsia="zh-CN"/>
            </w:rPr>
            <w:t>第二章 投标须知</w:t>
          </w:r>
          <w:r>
            <w:rPr>
              <w:rFonts w:hint="eastAsia" w:ascii="宋体" w:hAnsi="宋体" w:eastAsia="宋体" w:cs="宋体"/>
              <w:b w:val="0"/>
              <w:bCs w:val="0"/>
              <w:color w:val="auto"/>
              <w:sz w:val="28"/>
              <w:szCs w:val="28"/>
              <w:highlight w:val="none"/>
            </w:rPr>
            <w:fldChar w:fldCharType="end"/>
          </w:r>
        </w:p>
        <w:p>
          <w:pPr>
            <w:pStyle w:val="10"/>
            <w:tabs>
              <w:tab w:val="right" w:leader="dot" w:pos="8504"/>
            </w:tabs>
            <w:rPr>
              <w:b w:val="0"/>
              <w:bCs w:val="0"/>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sz w:val="28"/>
              <w:szCs w:val="28"/>
              <w:highlight w:val="none"/>
            </w:rPr>
            <w:instrText xml:space="preserve"> HYPERLINK \l _Toc31852 </w:instrText>
          </w:r>
          <w:r>
            <w:rPr>
              <w:rFonts w:hint="eastAsia" w:ascii="宋体" w:hAnsi="宋体" w:eastAsia="宋体" w:cs="宋体"/>
              <w:b w:val="0"/>
              <w:bCs w:val="0"/>
              <w:sz w:val="28"/>
              <w:szCs w:val="28"/>
              <w:highlight w:val="none"/>
            </w:rPr>
            <w:fldChar w:fldCharType="separate"/>
          </w:r>
          <w:r>
            <w:rPr>
              <w:rFonts w:hint="eastAsia"/>
              <w:b w:val="0"/>
              <w:bCs w:val="0"/>
              <w:sz w:val="28"/>
              <w:szCs w:val="28"/>
              <w:highlight w:val="none"/>
              <w:lang w:val="en-US" w:eastAsia="zh-CN"/>
            </w:rPr>
            <w:t>第三章 主要合同条款</w:t>
          </w:r>
          <w:r>
            <w:rPr>
              <w:rFonts w:hint="eastAsia" w:ascii="宋体" w:hAnsi="宋体" w:eastAsia="宋体" w:cs="宋体"/>
              <w:b w:val="0"/>
              <w:bCs w:val="0"/>
              <w:color w:val="auto"/>
              <w:sz w:val="28"/>
              <w:szCs w:val="28"/>
              <w:highlight w:val="none"/>
            </w:rPr>
            <w:fldChar w:fldCharType="end"/>
          </w:r>
        </w:p>
        <w:p>
          <w:pPr>
            <w:pStyle w:val="10"/>
            <w:tabs>
              <w:tab w:val="right" w:leader="dot" w:pos="8504"/>
            </w:tabs>
            <w:rPr>
              <w:b w:val="0"/>
              <w:bCs w:val="0"/>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sz w:val="28"/>
              <w:szCs w:val="28"/>
              <w:highlight w:val="none"/>
            </w:rPr>
            <w:instrText xml:space="preserve"> HYPERLINK \l _Toc29725 </w:instrText>
          </w:r>
          <w:r>
            <w:rPr>
              <w:rFonts w:hint="eastAsia" w:ascii="宋体" w:hAnsi="宋体" w:eastAsia="宋体" w:cs="宋体"/>
              <w:b w:val="0"/>
              <w:bCs w:val="0"/>
              <w:sz w:val="28"/>
              <w:szCs w:val="28"/>
              <w:highlight w:val="none"/>
            </w:rPr>
            <w:fldChar w:fldCharType="separate"/>
          </w:r>
          <w:r>
            <w:rPr>
              <w:rFonts w:hint="eastAsia"/>
              <w:b w:val="0"/>
              <w:bCs w:val="0"/>
              <w:sz w:val="28"/>
              <w:szCs w:val="28"/>
              <w:highlight w:val="none"/>
              <w:lang w:val="en-US" w:eastAsia="zh-CN"/>
            </w:rPr>
            <w:t>第四章 响应文件格式</w:t>
          </w:r>
          <w:r>
            <w:rPr>
              <w:rFonts w:hint="eastAsia" w:ascii="宋体" w:hAnsi="宋体" w:eastAsia="宋体" w:cs="宋体"/>
              <w:b w:val="0"/>
              <w:bCs w:val="0"/>
              <w:color w:val="auto"/>
              <w:sz w:val="28"/>
              <w:szCs w:val="28"/>
              <w:highlight w:val="none"/>
            </w:rPr>
            <w:fldChar w:fldCharType="end"/>
          </w:r>
        </w:p>
        <w:p>
          <w:pPr>
            <w:pStyle w:val="10"/>
            <w:tabs>
              <w:tab w:val="right" w:leader="dot" w:pos="8504"/>
            </w:tabs>
            <w:rPr>
              <w:rFonts w:hint="default"/>
              <w:b w:val="0"/>
              <w:bCs w:val="0"/>
              <w:sz w:val="28"/>
              <w:szCs w:val="28"/>
              <w:highlight w:val="none"/>
              <w:lang w:val="en-US"/>
            </w:rPr>
          </w:pPr>
          <w:r>
            <w:rPr>
              <w:rFonts w:hint="eastAsia" w:ascii="宋体" w:hAnsi="宋体" w:cs="宋体"/>
              <w:b w:val="0"/>
              <w:bCs w:val="0"/>
              <w:color w:val="auto"/>
              <w:sz w:val="28"/>
              <w:szCs w:val="28"/>
              <w:highlight w:val="none"/>
              <w:lang w:val="en-US" w:eastAsia="zh-CN"/>
            </w:rPr>
            <w:t>第五章 评标办法</w:t>
          </w:r>
        </w:p>
        <w:p>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highlight w:val="none"/>
            </w:rPr>
          </w:pPr>
          <w:r>
            <w:rPr>
              <w:rFonts w:hint="eastAsia" w:ascii="宋体" w:hAnsi="宋体" w:eastAsia="宋体" w:cs="宋体"/>
              <w:b w:val="0"/>
              <w:bCs w:val="0"/>
              <w:color w:val="auto"/>
              <w:sz w:val="28"/>
              <w:szCs w:val="28"/>
              <w:highlight w:val="none"/>
            </w:rPr>
            <w:fldChar w:fldCharType="end"/>
          </w:r>
        </w:p>
      </w:sdtContent>
    </w:sdt>
    <w:p>
      <w:pPr>
        <w:pStyle w:val="3"/>
        <w:keepNext/>
        <w:keepLines/>
        <w:widowControl w:val="0"/>
        <w:numPr>
          <w:ilvl w:val="0"/>
          <w:numId w:val="0"/>
        </w:numPr>
        <w:bidi w:val="0"/>
        <w:spacing w:beforeLines="0" w:beforeAutospacing="0" w:afterLines="0" w:afterAutospacing="0" w:line="480" w:lineRule="auto"/>
        <w:jc w:val="center"/>
        <w:outlineLvl w:val="0"/>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numPr>
          <w:ilvl w:val="0"/>
          <w:numId w:val="0"/>
        </w:numPr>
        <w:jc w:val="center"/>
        <w:outlineLvl w:val="0"/>
        <w:rPr>
          <w:rFonts w:hint="eastAsia"/>
          <w:b/>
          <w:bCs/>
          <w:sz w:val="36"/>
          <w:szCs w:val="36"/>
          <w:highlight w:val="none"/>
          <w:lang w:val="en-US" w:eastAsia="zh-CN"/>
        </w:rPr>
      </w:pPr>
    </w:p>
    <w:p>
      <w:pPr>
        <w:numPr>
          <w:ilvl w:val="0"/>
          <w:numId w:val="0"/>
        </w:numPr>
        <w:jc w:val="center"/>
        <w:outlineLvl w:val="0"/>
        <w:rPr>
          <w:rFonts w:hint="eastAsia"/>
          <w:b/>
          <w:bCs/>
          <w:sz w:val="36"/>
          <w:szCs w:val="36"/>
          <w:highlight w:val="none"/>
          <w:lang w:val="en-US" w:eastAsia="zh-CN"/>
        </w:rPr>
      </w:pPr>
    </w:p>
    <w:p>
      <w:pPr>
        <w:numPr>
          <w:ilvl w:val="0"/>
          <w:numId w:val="0"/>
        </w:numPr>
        <w:jc w:val="center"/>
        <w:outlineLvl w:val="0"/>
        <w:rPr>
          <w:rFonts w:hint="eastAsia"/>
          <w:b/>
          <w:bCs/>
          <w:sz w:val="36"/>
          <w:szCs w:val="36"/>
          <w:highlight w:val="none"/>
          <w:lang w:val="en-US" w:eastAsia="zh-CN"/>
        </w:rPr>
      </w:pPr>
      <w:r>
        <w:rPr>
          <w:rFonts w:hint="eastAsia"/>
          <w:b/>
          <w:bCs/>
          <w:sz w:val="36"/>
          <w:szCs w:val="36"/>
          <w:highlight w:val="none"/>
          <w:lang w:val="en-US" w:eastAsia="zh-CN"/>
        </w:rPr>
        <w:t>第一章 招标公告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我司依据国家相关规定及公司管理办法，现就</w:t>
      </w:r>
      <w:r>
        <w:rPr>
          <w:rFonts w:hint="eastAsia" w:ascii="宋体" w:hAnsi="宋体" w:eastAsia="宋体" w:cs="宋体"/>
          <w:color w:val="auto"/>
          <w:sz w:val="24"/>
          <w:szCs w:val="24"/>
          <w:highlight w:val="none"/>
          <w:u w:val="single"/>
          <w:lang w:val="en-US" w:eastAsia="zh-CN"/>
        </w:rPr>
        <w:t>顺义区杨镇棚户区改造土地开发A片区项目安置房工程建筑构件生产劳务队伍</w:t>
      </w:r>
      <w:r>
        <w:rPr>
          <w:rFonts w:hint="eastAsia" w:ascii="宋体" w:hAnsi="宋体" w:eastAsia="宋体" w:cs="宋体"/>
          <w:color w:val="auto"/>
          <w:sz w:val="24"/>
          <w:szCs w:val="24"/>
          <w:highlight w:val="none"/>
          <w:lang w:val="en-US" w:eastAsia="zh-CN"/>
        </w:rPr>
        <w:t>进行招标，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请仔细阅读本采购文件，若同意有关要求，请参加本次投标活动。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一、招标类型：</w:t>
      </w:r>
      <w:r>
        <w:rPr>
          <w:rFonts w:hint="eastAsia" w:ascii="宋体" w:hAnsi="宋体" w:eastAsia="宋体" w:cs="宋体"/>
          <w:b w:val="0"/>
          <w:bCs w:val="0"/>
          <w:color w:val="auto"/>
          <w:sz w:val="24"/>
          <w:szCs w:val="24"/>
          <w:highlight w:val="none"/>
          <w:lang w:val="en-US" w:eastAsia="zh-CN"/>
        </w:rPr>
        <w:t>公开采购</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二、评标办法：</w:t>
      </w:r>
      <w:r>
        <w:rPr>
          <w:rFonts w:hint="eastAsia" w:ascii="宋体" w:hAnsi="宋体" w:eastAsia="宋体" w:cs="宋体"/>
          <w:b w:val="0"/>
          <w:bCs w:val="0"/>
          <w:color w:val="auto"/>
          <w:sz w:val="24"/>
          <w:szCs w:val="24"/>
          <w:highlight w:val="none"/>
          <w:lang w:val="en-US" w:eastAsia="zh-CN"/>
        </w:rPr>
        <w:t>综合评标法，择优选定</w:t>
      </w:r>
      <w:r>
        <w:rPr>
          <w:rFonts w:hint="eastAsia" w:ascii="宋体" w:hAnsi="宋体" w:cs="宋体"/>
          <w:b w:val="0"/>
          <w:bCs w:val="0"/>
          <w:color w:val="auto"/>
          <w:sz w:val="24"/>
          <w:szCs w:val="24"/>
          <w:highlight w:val="none"/>
          <w:lang w:val="en-US" w:eastAsia="zh-CN"/>
        </w:rPr>
        <w:t>3家</w:t>
      </w:r>
      <w:r>
        <w:rPr>
          <w:rFonts w:hint="eastAsia" w:ascii="宋体" w:hAnsi="宋体" w:eastAsia="宋体" w:cs="宋体"/>
          <w:b w:val="0"/>
          <w:bCs w:val="0"/>
          <w:color w:val="auto"/>
          <w:sz w:val="24"/>
          <w:szCs w:val="24"/>
          <w:highlight w:val="none"/>
          <w:lang w:val="en-US" w:eastAsia="zh-CN"/>
        </w:rPr>
        <w:t>生产劳务队伍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三、项目名称：</w:t>
      </w:r>
      <w:r>
        <w:rPr>
          <w:rFonts w:hint="eastAsia" w:ascii="宋体" w:hAnsi="宋体" w:eastAsia="宋体" w:cs="宋体"/>
          <w:b w:val="0"/>
          <w:bCs w:val="0"/>
          <w:color w:val="auto"/>
          <w:sz w:val="24"/>
          <w:szCs w:val="24"/>
          <w:highlight w:val="none"/>
          <w:lang w:val="en-US" w:eastAsia="zh-CN"/>
        </w:rPr>
        <w:t>顺义区杨镇棚户区改造土地开发A片区项目安置房工程建筑构件生产劳务队伍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四、采购人</w:t>
      </w:r>
      <w:r>
        <w:rPr>
          <w:rFonts w:hint="eastAsia" w:ascii="宋体" w:hAnsi="宋体" w:eastAsia="宋体" w:cs="宋体"/>
          <w:b w:val="0"/>
          <w:bCs w:val="0"/>
          <w:color w:val="auto"/>
          <w:sz w:val="24"/>
          <w:szCs w:val="24"/>
          <w:highlight w:val="none"/>
          <w:lang w:val="en-US" w:eastAsia="zh-CN"/>
        </w:rPr>
        <w:t>：沧州建投元达建筑科技股份有限公司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五、采购代理</w:t>
      </w:r>
      <w:r>
        <w:rPr>
          <w:rFonts w:hint="eastAsia" w:ascii="宋体" w:hAnsi="宋体" w:eastAsia="宋体" w:cs="宋体"/>
          <w:b w:val="0"/>
          <w:bCs w:val="0"/>
          <w:sz w:val="24"/>
          <w:szCs w:val="24"/>
          <w:highlight w:val="none"/>
          <w:lang w:val="en-US" w:eastAsia="zh-CN"/>
        </w:rPr>
        <w:t>：河北国运项目管理有限公司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六、标的物名称、构件类型、工作开始时间及工作地点：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1、标的物名称：生产劳务队伍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2、采购内容：模</w:t>
      </w:r>
      <w:bookmarkStart w:id="132" w:name="_GoBack"/>
      <w:r>
        <w:rPr>
          <w:rFonts w:hint="eastAsia" w:ascii="宋体" w:hAnsi="宋体" w:eastAsia="宋体" w:cs="宋体"/>
          <w:b w:val="0"/>
          <w:bCs w:val="0"/>
          <w:color w:val="auto"/>
          <w:sz w:val="24"/>
          <w:szCs w:val="24"/>
          <w:highlight w:val="none"/>
          <w:lang w:val="en-US" w:eastAsia="zh-CN"/>
        </w:rPr>
        <w:t>具工程、钢筋工程、混凝土工程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3、构件类型：详见报价清单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4、工作开始时间：暂定2025年3月下旬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5、工作地点：沧州市沧县沧东开发区沧州建投元达建筑科技股份有限公司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6、最高限价：详见报价清单</w:t>
      </w:r>
    </w:p>
    <w:bookmarkEnd w:id="132"/>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val="en-US" w:eastAsia="zh-CN"/>
        </w:rPr>
        <w:t>、发布公告媒介：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沧州市建投集团官方网站（http://www.cangzhoujt.com/view/index.aspx）</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沧州建投元达官方网站（http://www.czjtyd.com）</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发标时间：</w:t>
      </w:r>
      <w:r>
        <w:rPr>
          <w:rFonts w:hint="eastAsia" w:ascii="宋体" w:hAnsi="宋体" w:eastAsia="宋体" w:cs="宋体"/>
          <w:b w:val="0"/>
          <w:bCs w:val="0"/>
          <w:sz w:val="24"/>
          <w:szCs w:val="24"/>
          <w:highlight w:val="none"/>
          <w:lang w:val="en-US" w:eastAsia="zh-CN"/>
        </w:rPr>
        <w:t xml:space="preserve"> 2025年3月 19日09:00至2025年3月25日17:00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投标截止时间</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 xml:space="preserve">2025年 3月 26日9:30  </w:t>
      </w:r>
    </w:p>
    <w:p>
      <w:pPr>
        <w:pStyle w:val="2"/>
        <w:keepNext/>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凡有意参加投标者，请登陆“</w:t>
      </w:r>
      <w:r>
        <w:rPr>
          <w:rFonts w:hint="eastAsia" w:ascii="宋体" w:hAnsi="宋体" w:eastAsia="宋体" w:cs="宋体"/>
          <w:b/>
          <w:bCs/>
          <w:sz w:val="24"/>
          <w:szCs w:val="24"/>
          <w:highlight w:val="none"/>
          <w:lang w:val="en-US" w:eastAsia="zh-CN"/>
        </w:rPr>
        <w:t>沧州建投元达官方网站</w:t>
      </w:r>
      <w:r>
        <w:rPr>
          <w:rFonts w:hint="eastAsia" w:ascii="宋体" w:hAnsi="宋体" w:eastAsia="宋体" w:cs="宋体"/>
          <w:sz w:val="24"/>
          <w:szCs w:val="24"/>
          <w:highlight w:val="none"/>
          <w:lang w:val="en-US" w:eastAsia="zh-CN"/>
        </w:rPr>
        <w:t>”下载相关采购文件，并及时查看有无澄清和修改。投标申请人如未从</w:t>
      </w:r>
      <w:r>
        <w:rPr>
          <w:rFonts w:hint="eastAsia" w:ascii="宋体" w:hAnsi="宋体" w:eastAsia="宋体" w:cs="宋体"/>
          <w:b/>
          <w:bCs/>
          <w:sz w:val="24"/>
          <w:szCs w:val="24"/>
          <w:highlight w:val="none"/>
          <w:lang w:val="en-US" w:eastAsia="zh-CN"/>
        </w:rPr>
        <w:t>沧州建投元达官方网站</w:t>
      </w:r>
      <w:r>
        <w:rPr>
          <w:rFonts w:hint="eastAsia" w:ascii="宋体" w:hAnsi="宋体" w:eastAsia="宋体" w:cs="宋体"/>
          <w:sz w:val="24"/>
          <w:szCs w:val="24"/>
          <w:highlight w:val="none"/>
          <w:lang w:val="en-US" w:eastAsia="zh-CN"/>
        </w:rPr>
        <w:t>下载相关资料，或未获取到完整资料，导致投标被否决的，自行承担责任。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sz w:val="24"/>
          <w:szCs w:val="24"/>
          <w:highlight w:val="none"/>
          <w:lang w:val="en-US" w:eastAsia="zh-CN"/>
        </w:rPr>
        <w:t>八、开标时间：</w:t>
      </w:r>
      <w:r>
        <w:rPr>
          <w:rFonts w:hint="eastAsia" w:ascii="宋体" w:hAnsi="宋体" w:eastAsia="宋体" w:cs="宋体"/>
          <w:b w:val="0"/>
          <w:bCs w:val="0"/>
          <w:color w:val="auto"/>
          <w:sz w:val="24"/>
          <w:szCs w:val="24"/>
          <w:highlight w:val="none"/>
          <w:lang w:val="en-US" w:eastAsia="zh-CN"/>
        </w:rPr>
        <w:t>2025年3月 26日9:30，如有更改另行通知。</w:t>
      </w:r>
      <w:r>
        <w:rPr>
          <w:rFonts w:hint="eastAsia" w:ascii="宋体" w:hAnsi="宋体" w:eastAsia="宋体" w:cs="宋体"/>
          <w:kern w:val="0"/>
          <w:sz w:val="24"/>
          <w:szCs w:val="24"/>
          <w:highlight w:val="none"/>
          <w:lang w:val="en-US" w:eastAsia="zh-CN" w:bidi="ar-SA"/>
        </w:rPr>
        <w:t xml:space="preserve"> </w:t>
      </w:r>
      <w:r>
        <w:rPr>
          <w:rFonts w:hint="eastAsia" w:ascii="宋体" w:hAnsi="宋体" w:eastAsia="宋体" w:cs="宋体"/>
          <w:b w:val="0"/>
          <w:bCs w:val="0"/>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九、联系方法：</w:t>
      </w:r>
      <w:r>
        <w:rPr>
          <w:rFonts w:hint="eastAsia" w:ascii="宋体" w:hAnsi="宋体" w:eastAsia="宋体" w:cs="宋体"/>
          <w:b w:val="0"/>
          <w:bCs w:val="0"/>
          <w:color w:val="auto"/>
          <w:sz w:val="24"/>
          <w:szCs w:val="24"/>
          <w:highlight w:val="none"/>
          <w:lang w:val="en-US" w:eastAsia="zh-CN"/>
        </w:rPr>
        <w:t xml:space="preserve">联系人：李经理        </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 xml:space="preserve">电 话：19931742000 </w:t>
      </w:r>
    </w:p>
    <w:p>
      <w:pPr>
        <w:pStyle w:val="2"/>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bidi="ar-SA"/>
        </w:rPr>
        <w:t xml:space="preserve">              代理单位联系人：穆文玉        电话：18231795578</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十、投标答疑：</w:t>
      </w:r>
      <w:r>
        <w:rPr>
          <w:rFonts w:hint="eastAsia" w:ascii="宋体" w:hAnsi="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有须澄清事宜，由</w:t>
      </w:r>
      <w:r>
        <w:rPr>
          <w:rFonts w:hint="eastAsia" w:ascii="宋体" w:hAnsi="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统一向</w:t>
      </w:r>
      <w:r>
        <w:rPr>
          <w:rFonts w:hint="eastAsia" w:ascii="宋体" w:hAnsi="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 xml:space="preserve">进行回复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十一、</w:t>
      </w:r>
      <w:r>
        <w:rPr>
          <w:rFonts w:hint="eastAsia" w:ascii="宋体" w:hAnsi="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竞标成功后，5日内须签订合同。</w:t>
      </w:r>
    </w:p>
    <w:p>
      <w:pPr>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sectPr>
          <w:pgSz w:w="11906" w:h="16838"/>
          <w:pgMar w:top="1247" w:right="1134" w:bottom="1134" w:left="1134" w:header="851" w:footer="992" w:gutter="0"/>
          <w:cols w:space="425" w:num="1"/>
          <w:docGrid w:type="lines" w:linePitch="312" w:charSpace="0"/>
        </w:sectPr>
      </w:pPr>
    </w:p>
    <w:p>
      <w:pPr>
        <w:pStyle w:val="3"/>
        <w:numPr>
          <w:ilvl w:val="0"/>
          <w:numId w:val="0"/>
        </w:numPr>
        <w:bidi w:val="0"/>
        <w:jc w:val="center"/>
        <w:rPr>
          <w:rFonts w:hint="default"/>
          <w:b/>
          <w:color w:val="auto"/>
          <w:sz w:val="36"/>
          <w:szCs w:val="36"/>
          <w:highlight w:val="none"/>
          <w:lang w:val="en-US" w:eastAsia="zh-CN"/>
        </w:rPr>
      </w:pPr>
      <w:bookmarkStart w:id="0" w:name="_Toc13046"/>
      <w:bookmarkStart w:id="1" w:name="_Toc12723"/>
      <w:r>
        <w:rPr>
          <w:rFonts w:hint="eastAsia"/>
          <w:b/>
          <w:color w:val="auto"/>
          <w:sz w:val="36"/>
          <w:szCs w:val="36"/>
          <w:highlight w:val="none"/>
          <w:lang w:val="en-US" w:eastAsia="zh-CN"/>
        </w:rPr>
        <w:t>第二章 投标须知</w:t>
      </w:r>
      <w:bookmarkEnd w:id="0"/>
      <w:bookmarkEnd w:id="1"/>
    </w:p>
    <w:p>
      <w:pPr>
        <w:pStyle w:val="4"/>
        <w:numPr>
          <w:ilvl w:val="0"/>
          <w:numId w:val="1"/>
        </w:numPr>
        <w:bidi w:val="0"/>
        <w:rPr>
          <w:rFonts w:hint="eastAsia"/>
          <w:highlight w:val="none"/>
          <w:lang w:val="en-US" w:eastAsia="zh-CN"/>
        </w:rPr>
      </w:pPr>
      <w:bookmarkStart w:id="2" w:name="_Toc28909"/>
      <w:bookmarkStart w:id="3" w:name="_Toc16432"/>
      <w:r>
        <w:rPr>
          <w:rFonts w:hint="eastAsia"/>
          <w:highlight w:val="none"/>
          <w:lang w:val="en-US" w:eastAsia="zh-CN"/>
        </w:rPr>
        <w:t>适用范围</w:t>
      </w:r>
      <w:bookmarkEnd w:id="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本采购文件仅适用于本招标说明中所叙述项目的构件生产。</w:t>
      </w:r>
    </w:p>
    <w:p>
      <w:pPr>
        <w:pStyle w:val="4"/>
        <w:numPr>
          <w:ilvl w:val="0"/>
          <w:numId w:val="1"/>
        </w:numPr>
        <w:bidi w:val="0"/>
        <w:rPr>
          <w:rFonts w:hint="eastAsia"/>
          <w:highlight w:val="none"/>
          <w:lang w:eastAsia="zh-CN"/>
        </w:rPr>
      </w:pPr>
      <w:bookmarkStart w:id="4" w:name="_Toc31644"/>
      <w:r>
        <w:rPr>
          <w:rFonts w:hint="eastAsia"/>
          <w:highlight w:val="none"/>
        </w:rPr>
        <w:t>招标流程</w:t>
      </w:r>
      <w:bookmarkEnd w:id="3"/>
      <w:bookmarkEnd w:id="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领取</w:t>
      </w:r>
      <w:r>
        <w:rPr>
          <w:rFonts w:hint="eastAsia" w:asciiTheme="minorEastAsia" w:hAnsiTheme="minorEastAsia" w:eastAsiaTheme="minorEastAsia" w:cstheme="minorEastAsia"/>
          <w:color w:val="auto"/>
          <w:highlight w:val="none"/>
          <w:lang w:eastAsia="zh-CN"/>
        </w:rPr>
        <w:t>采购文件</w:t>
      </w:r>
      <w:r>
        <w:rPr>
          <w:rFonts w:hint="eastAsia" w:asciiTheme="minorEastAsia" w:hAnsiTheme="minorEastAsia" w:eastAsiaTheme="minorEastAsia" w:cstheme="minorEastAsia"/>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编制</w:t>
      </w:r>
      <w:r>
        <w:rPr>
          <w:rFonts w:hint="eastAsia" w:asciiTheme="minorEastAsia" w:hAnsiTheme="minorEastAsia" w:eastAsiaTheme="minorEastAsia" w:cstheme="minorEastAsia"/>
          <w:color w:val="auto"/>
          <w:highlight w:val="none"/>
          <w:lang w:eastAsia="zh-CN"/>
        </w:rPr>
        <w:t>响应文件</w:t>
      </w:r>
      <w:r>
        <w:rPr>
          <w:rFonts w:hint="eastAsia" w:asciiTheme="minorEastAsia" w:hAnsiTheme="minorEastAsia" w:eastAsiaTheme="minorEastAsia" w:cstheme="minorEastAsia"/>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递交</w:t>
      </w:r>
      <w:r>
        <w:rPr>
          <w:rFonts w:hint="eastAsia" w:asciiTheme="minorEastAsia" w:hAnsiTheme="minorEastAsia" w:eastAsiaTheme="minorEastAsia" w:cstheme="minorEastAsia"/>
          <w:color w:val="auto"/>
          <w:highlight w:val="none"/>
          <w:lang w:eastAsia="zh-CN"/>
        </w:rPr>
        <w:t>响应文件</w:t>
      </w:r>
      <w:r>
        <w:rPr>
          <w:rFonts w:hint="eastAsia" w:asciiTheme="minorEastAsia" w:hAnsiTheme="minorEastAsia" w:eastAsiaTheme="minorEastAsia" w:cstheme="minorEastAsia"/>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color w:val="auto"/>
          <w:highlight w:val="none"/>
          <w:lang w:val="en-US" w:eastAsia="zh-CN"/>
        </w:rPr>
        <w:t>代理</w:t>
      </w:r>
      <w:r>
        <w:rPr>
          <w:rFonts w:hint="eastAsia" w:asciiTheme="minorEastAsia" w:hAnsiTheme="minorEastAsia" w:eastAsiaTheme="minorEastAsia" w:cstheme="minorEastAsia"/>
          <w:color w:val="auto"/>
          <w:highlight w:val="none"/>
        </w:rPr>
        <w:t>单位收集整理投标资料；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highlight w:val="none"/>
          <w:lang w:val="en-US" w:eastAsia="zh-CN"/>
        </w:rPr>
        <w:t>代理</w:t>
      </w:r>
      <w:r>
        <w:rPr>
          <w:rFonts w:hint="eastAsia" w:asciiTheme="minorEastAsia" w:hAnsiTheme="minorEastAsia" w:eastAsiaTheme="minorEastAsia" w:cstheme="minorEastAsia"/>
          <w:color w:val="auto"/>
          <w:highlight w:val="none"/>
        </w:rPr>
        <w:t>单位组织</w:t>
      </w:r>
      <w:r>
        <w:rPr>
          <w:rFonts w:hint="eastAsia" w:asciiTheme="minorEastAsia" w:hAnsiTheme="minorEastAsia" w:eastAsiaTheme="minorEastAsia" w:cstheme="minorEastAsia"/>
          <w:color w:val="auto"/>
          <w:highlight w:val="none"/>
          <w:lang w:val="en-US" w:eastAsia="zh-CN"/>
        </w:rPr>
        <w:t>开标、评标</w:t>
      </w:r>
      <w:r>
        <w:rPr>
          <w:rFonts w:hint="eastAsia" w:asciiTheme="minorEastAsia" w:hAnsiTheme="minorEastAsia" w:eastAsiaTheme="minorEastAsia" w:cstheme="minorEastAsia"/>
          <w:color w:val="auto"/>
          <w:highlight w:val="none"/>
        </w:rPr>
        <w:t>，遴选出</w:t>
      </w:r>
      <w:r>
        <w:rPr>
          <w:rFonts w:hint="eastAsia" w:asciiTheme="minorEastAsia" w:hAnsiTheme="minorEastAsia" w:eastAsiaTheme="minorEastAsia" w:cstheme="minorEastAsia"/>
          <w:color w:val="auto"/>
          <w:highlight w:val="none"/>
          <w:lang w:val="en-US" w:eastAsia="zh-CN"/>
        </w:rPr>
        <w:t>本项目中选单位</w:t>
      </w:r>
      <w:r>
        <w:rPr>
          <w:rFonts w:hint="eastAsia" w:asciiTheme="minorEastAsia" w:hAnsiTheme="minorEastAsia" w:eastAsiaTheme="minorEastAsia" w:cstheme="minorEastAsia"/>
          <w:color w:val="auto"/>
          <w:highlight w:val="none"/>
        </w:rPr>
        <w:t>，</w:t>
      </w:r>
      <w:r>
        <w:rPr>
          <w:spacing w:val="2"/>
          <w:highlight w:val="none"/>
        </w:rPr>
        <w:t>本次</w:t>
      </w:r>
      <w:r>
        <w:rPr>
          <w:rFonts w:hint="eastAsia"/>
          <w:spacing w:val="2"/>
          <w:highlight w:val="none"/>
          <w:lang w:val="en-US" w:eastAsia="zh-CN"/>
        </w:rPr>
        <w:t>中选</w:t>
      </w:r>
      <w:r>
        <w:rPr>
          <w:spacing w:val="2"/>
          <w:highlight w:val="none"/>
        </w:rPr>
        <w:t>按得分高低排名，选取前</w:t>
      </w:r>
      <w:r>
        <w:rPr>
          <w:rFonts w:hint="eastAsia"/>
          <w:spacing w:val="2"/>
          <w:highlight w:val="none"/>
          <w:lang w:val="en-US" w:eastAsia="zh-CN"/>
        </w:rPr>
        <w:t>3</w:t>
      </w:r>
      <w:r>
        <w:rPr>
          <w:spacing w:val="2"/>
          <w:highlight w:val="none"/>
        </w:rPr>
        <w:t>名</w:t>
      </w:r>
      <w:r>
        <w:rPr>
          <w:rFonts w:hint="eastAsia"/>
          <w:spacing w:val="2"/>
          <w:highlight w:val="none"/>
          <w:lang w:val="en-US" w:eastAsia="zh-CN"/>
        </w:rPr>
        <w:t>劳务队伍</w:t>
      </w:r>
      <w:r>
        <w:rPr>
          <w:spacing w:val="2"/>
          <w:highlight w:val="none"/>
        </w:rPr>
        <w:t>作为</w:t>
      </w:r>
      <w:r>
        <w:rPr>
          <w:spacing w:val="3"/>
          <w:highlight w:val="none"/>
        </w:rPr>
        <w:t>本次</w:t>
      </w:r>
      <w:r>
        <w:rPr>
          <w:rFonts w:hint="eastAsia"/>
          <w:spacing w:val="3"/>
          <w:highlight w:val="none"/>
          <w:lang w:val="en-US" w:eastAsia="zh-CN"/>
        </w:rPr>
        <w:t>中选</w:t>
      </w:r>
      <w:r>
        <w:rPr>
          <w:spacing w:val="3"/>
          <w:highlight w:val="none"/>
        </w:rPr>
        <w:t>的单位</w:t>
      </w:r>
      <w:r>
        <w:rPr>
          <w:rFonts w:hint="eastAsia"/>
          <w:spacing w:val="3"/>
          <w:highlight w:val="none"/>
          <w:lang w:eastAsia="zh-CN"/>
        </w:rPr>
        <w:t>，</w:t>
      </w:r>
      <w:r>
        <w:rPr>
          <w:rFonts w:hint="eastAsia" w:asciiTheme="minorEastAsia" w:hAnsiTheme="minorEastAsia" w:eastAsiaTheme="minorEastAsia" w:cstheme="minorEastAsia"/>
          <w:color w:val="auto"/>
          <w:highlight w:val="none"/>
        </w:rPr>
        <w:t>上报公司领导审批；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color w:val="auto"/>
          <w:sz w:val="28"/>
          <w:szCs w:val="28"/>
          <w:highlight w:val="none"/>
          <w:lang w:val="en-US" w:eastAsia="zh-CN"/>
        </w:rPr>
      </w:pPr>
      <w:r>
        <w:rPr>
          <w:rFonts w:hint="eastAsia" w:asciiTheme="minorEastAsia" w:hAnsiTheme="minorEastAsia" w:eastAsiaTheme="minorEastAsia" w:cstheme="minorEastAsia"/>
          <w:color w:val="auto"/>
          <w:highlight w:val="none"/>
        </w:rPr>
        <w:t>6、确定中标单位，组织合同谈判，签订</w:t>
      </w:r>
      <w:r>
        <w:rPr>
          <w:rFonts w:hint="eastAsia" w:asciiTheme="minorEastAsia" w:hAnsiTheme="minorEastAsia" w:eastAsiaTheme="minorEastAsia" w:cstheme="minorEastAsia"/>
          <w:color w:val="auto"/>
          <w:highlight w:val="none"/>
          <w:lang w:val="en-US" w:eastAsia="zh-CN"/>
        </w:rPr>
        <w:t>生产劳务</w:t>
      </w:r>
      <w:r>
        <w:rPr>
          <w:rFonts w:hint="eastAsia" w:asciiTheme="minorEastAsia" w:hAnsiTheme="minorEastAsia" w:eastAsiaTheme="minorEastAsia" w:cstheme="minorEastAsia"/>
          <w:color w:val="auto"/>
          <w:highlight w:val="none"/>
        </w:rPr>
        <w:t>合同。</w:t>
      </w:r>
    </w:p>
    <w:p>
      <w:pPr>
        <w:pStyle w:val="4"/>
        <w:numPr>
          <w:ilvl w:val="0"/>
          <w:numId w:val="1"/>
        </w:numPr>
        <w:bidi w:val="0"/>
        <w:rPr>
          <w:rFonts w:hint="eastAsia"/>
          <w:highlight w:val="none"/>
          <w:lang w:val="en-US" w:eastAsia="zh-CN"/>
        </w:rPr>
      </w:pPr>
      <w:bookmarkStart w:id="5" w:name="_Toc9956"/>
      <w:r>
        <w:rPr>
          <w:rFonts w:hint="eastAsia"/>
          <w:highlight w:val="none"/>
          <w:lang w:val="en-US" w:eastAsia="zh-CN"/>
        </w:rPr>
        <w:t>投标方资质条件要求</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1、中华人民共和国境内合法注册的独立法人，具备有效的营业执照，并在人员、设备、资金等方面具有相应</w:t>
      </w:r>
      <w:r>
        <w:rPr>
          <w:rFonts w:hint="eastAsia"/>
          <w:color w:val="auto"/>
          <w:highlight w:val="none"/>
          <w:lang w:eastAsia="zh-CN"/>
        </w:rPr>
        <w:t>独立行为能力</w:t>
      </w:r>
      <w:r>
        <w:rPr>
          <w:rFonts w:hint="eastAsia" w:asciiTheme="minorEastAsia" w:hAnsiTheme="minorEastAsia" w:eastAsiaTheme="minorEastAsia" w:cstheme="minorEastAsia"/>
          <w:color w:val="auto"/>
          <w:highlight w:val="none"/>
          <w:lang w:val="en-US" w:eastAsia="zh-CN"/>
        </w:rPr>
        <w:t>及履行合同的能力。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highlight w:val="none"/>
          <w:lang w:val="en-US" w:eastAsia="zh-CN"/>
        </w:rPr>
      </w:pPr>
      <w:bookmarkStart w:id="6" w:name="_Toc5566"/>
      <w:r>
        <w:rPr>
          <w:rFonts w:hint="eastAsia" w:asciiTheme="minorEastAsia" w:hAnsiTheme="minorEastAsia" w:eastAsiaTheme="minorEastAsia" w:cstheme="minorEastAsia"/>
          <w:color w:val="auto"/>
          <w:highlight w:val="none"/>
          <w:lang w:val="en-US" w:eastAsia="zh-CN"/>
        </w:rPr>
        <w:t>2、法律规定的其他条件。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3、符合上述条件，经评标委员会结合招标实际需求、报价、服务详细方案、以往合作记录等等因素审查资格合格后，方为合格的供应商。</w:t>
      </w:r>
    </w:p>
    <w:p>
      <w:pPr>
        <w:pStyle w:val="4"/>
        <w:numPr>
          <w:ilvl w:val="0"/>
          <w:numId w:val="1"/>
        </w:numPr>
        <w:bidi w:val="0"/>
        <w:rPr>
          <w:rFonts w:hint="eastAsia"/>
          <w:highlight w:val="none"/>
          <w:lang w:val="en-US" w:eastAsia="zh-CN"/>
        </w:rPr>
      </w:pPr>
      <w:r>
        <w:rPr>
          <w:rFonts w:hint="eastAsia"/>
          <w:highlight w:val="none"/>
          <w:lang w:val="en-US" w:eastAsia="zh-CN"/>
        </w:rPr>
        <w:t>投标报价说明</w:t>
      </w:r>
      <w:bookmarkEnd w:id="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1、报价价格：由投标方报出构件生产价格，并注明有效期限。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2、投标货币：响应文件中报价的单价采用人民币(RMB)表示。</w:t>
      </w:r>
    </w:p>
    <w:p>
      <w:pPr>
        <w:pStyle w:val="4"/>
        <w:numPr>
          <w:ilvl w:val="0"/>
          <w:numId w:val="1"/>
        </w:numPr>
        <w:bidi w:val="0"/>
        <w:rPr>
          <w:rFonts w:hint="eastAsia"/>
          <w:highlight w:val="none"/>
          <w:lang w:val="en-US" w:eastAsia="zh-CN"/>
        </w:rPr>
      </w:pPr>
      <w:bookmarkStart w:id="7" w:name="_Toc16140"/>
      <w:r>
        <w:rPr>
          <w:rFonts w:hint="eastAsia"/>
          <w:highlight w:val="none"/>
          <w:lang w:val="en-US" w:eastAsia="zh-CN"/>
        </w:rPr>
        <w:t>供应商需提交的相关响应文件（详见附件）</w:t>
      </w:r>
      <w:bookmarkEnd w:id="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1、投标函（格式）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2、供应商公司介绍材料：包括企业的成立时间、规模、资质等级、近3年构件生产相关业绩情况等。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3、资格证明文件：营业执照、法定代表人身份证明或代理人授权委托书并加盖供应商公章。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4、承诺函（格式）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ascii="宋体" w:hAnsi="宋体" w:eastAsia="宋体" w:cs="宋体"/>
          <w:kern w:val="0"/>
          <w:sz w:val="21"/>
          <w:szCs w:val="21"/>
          <w:highlight w:val="none"/>
          <w:lang w:val="en-US" w:eastAsia="zh-CN" w:bidi="ar"/>
        </w:rPr>
        <w:t>项目服务详细方案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6、其他需要详加说明的事项及资料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7、构件生产报价清单</w:t>
      </w:r>
    </w:p>
    <w:p>
      <w:pPr>
        <w:pStyle w:val="4"/>
        <w:numPr>
          <w:ilvl w:val="0"/>
          <w:numId w:val="1"/>
        </w:numPr>
        <w:bidi w:val="0"/>
        <w:rPr>
          <w:rFonts w:hint="default"/>
          <w:highlight w:val="none"/>
          <w:lang w:val="en-US" w:eastAsia="zh-CN"/>
        </w:rPr>
      </w:pPr>
      <w:bookmarkStart w:id="8" w:name="_Toc18879"/>
      <w:r>
        <w:rPr>
          <w:rFonts w:hint="eastAsia"/>
          <w:highlight w:val="none"/>
          <w:lang w:val="en-US" w:eastAsia="zh-CN"/>
        </w:rPr>
        <w:t>响应文件</w:t>
      </w:r>
      <w:r>
        <w:rPr>
          <w:rFonts w:hint="default"/>
          <w:highlight w:val="none"/>
          <w:lang w:val="en-US" w:eastAsia="zh-CN"/>
        </w:rPr>
        <w:t>的密封和标识</w:t>
      </w:r>
      <w:bookmarkEnd w:id="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color w:val="auto"/>
          <w:highlight w:val="none"/>
        </w:rPr>
        <w:t>投标方应准备</w:t>
      </w:r>
      <w:r>
        <w:rPr>
          <w:rFonts w:hint="eastAsia"/>
          <w:color w:val="auto"/>
          <w:highlight w:val="none"/>
          <w:lang w:eastAsia="zh-CN"/>
        </w:rPr>
        <w:t>响应文件</w:t>
      </w:r>
      <w:r>
        <w:rPr>
          <w:rFonts w:hint="eastAsia"/>
          <w:b/>
          <w:color w:val="auto"/>
          <w:highlight w:val="none"/>
        </w:rPr>
        <w:t>一份正本和三份副本</w:t>
      </w:r>
      <w:r>
        <w:rPr>
          <w:rFonts w:hint="eastAsia"/>
          <w:color w:val="auto"/>
          <w:highlight w:val="none"/>
        </w:rPr>
        <w:t>，在每一份</w:t>
      </w:r>
      <w:r>
        <w:rPr>
          <w:rFonts w:hint="eastAsia"/>
          <w:color w:val="auto"/>
          <w:highlight w:val="none"/>
          <w:lang w:eastAsia="zh-CN"/>
        </w:rPr>
        <w:t>响应文件</w:t>
      </w:r>
      <w:r>
        <w:rPr>
          <w:rFonts w:hint="eastAsia"/>
          <w:color w:val="auto"/>
          <w:highlight w:val="none"/>
        </w:rPr>
        <w:t>上要明确注明“正本”或“副本”字样，一旦正本和副本有差异，以正本为准。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eastAsiaTheme="minorEastAsia"/>
          <w:color w:val="auto"/>
          <w:highlight w:val="none"/>
          <w:lang w:val="en-US" w:eastAsia="zh-CN"/>
        </w:rPr>
        <w:t>2、</w:t>
      </w:r>
      <w:r>
        <w:rPr>
          <w:rFonts w:hint="eastAsia" w:asciiTheme="minorEastAsia" w:hAnsiTheme="minorEastAsia" w:eastAsiaTheme="minorEastAsia" w:cstheme="minorEastAsia"/>
          <w:color w:val="auto"/>
          <w:sz w:val="21"/>
          <w:szCs w:val="21"/>
          <w:highlight w:val="none"/>
          <w:lang w:val="en-US" w:eastAsia="zh-CN"/>
        </w:rPr>
        <w:t>响应文件密封必须用封条在响应文件袋背面开口处密封，并填写密封日期。封条上加盖供应商公章和法定代表人印鉴各两枚。响应文件袋正面须加盖供应商公章和法定代表人印鉴各壹枚。装响应文件的信袋应按要求填写。内容包括：地址、项目名称、开标日期字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3、响应文件送达时间及地点：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时间：2025年03月26日8：30-9:30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bookmarkStart w:id="9" w:name="_Toc7492"/>
      <w:r>
        <w:rPr>
          <w:rFonts w:hint="eastAsia" w:asciiTheme="minorEastAsia" w:hAnsiTheme="minorEastAsia" w:eastAsiaTheme="minorEastAsia" w:cstheme="minorEastAsia"/>
          <w:color w:val="auto"/>
          <w:sz w:val="21"/>
          <w:szCs w:val="21"/>
          <w:highlight w:val="none"/>
          <w:lang w:val="en-US" w:eastAsia="zh-CN"/>
        </w:rPr>
        <w:t>地址：河北国运项目管理有限公司（沧州市运河区解放西路天昕大厦16楼）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收件人：李经理  </w:t>
      </w:r>
      <w:r>
        <w:rPr>
          <w:rFonts w:hint="eastAsia" w:ascii="宋体" w:hAnsi="宋体" w:cs="宋体"/>
          <w:b w:val="0"/>
          <w:bCs w:val="0"/>
          <w:sz w:val="21"/>
          <w:szCs w:val="21"/>
          <w:highlight w:val="none"/>
          <w:lang w:val="en-US" w:eastAsia="zh-CN"/>
        </w:rPr>
        <w:t xml:space="preserve">穆文玉  </w:t>
      </w:r>
      <w:r>
        <w:rPr>
          <w:rFonts w:hint="eastAsia" w:ascii="宋体" w:hAnsi="宋体" w:eastAsia="宋体" w:cs="宋体"/>
          <w:b w:val="0"/>
          <w:bCs w:val="0"/>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联系电话：</w:t>
      </w:r>
      <w:r>
        <w:rPr>
          <w:rFonts w:hint="eastAsia" w:ascii="宋体" w:hAnsi="宋体" w:cs="宋体"/>
          <w:b w:val="0"/>
          <w:bCs w:val="0"/>
          <w:sz w:val="21"/>
          <w:szCs w:val="21"/>
          <w:highlight w:val="none"/>
          <w:lang w:val="en-US" w:eastAsia="zh-CN"/>
        </w:rPr>
        <w:t>18231795578</w:t>
      </w:r>
    </w:p>
    <w:p>
      <w:pPr>
        <w:pStyle w:val="4"/>
        <w:numPr>
          <w:ilvl w:val="0"/>
          <w:numId w:val="1"/>
        </w:numPr>
        <w:bidi w:val="0"/>
        <w:rPr>
          <w:rFonts w:hint="eastAsia"/>
          <w:highlight w:val="none"/>
        </w:rPr>
      </w:pPr>
      <w:r>
        <w:rPr>
          <w:rFonts w:hint="eastAsia"/>
          <w:highlight w:val="none"/>
          <w:lang w:val="en-US" w:eastAsia="zh-CN"/>
        </w:rPr>
        <w:t>响应文件的无效判定</w:t>
      </w:r>
      <w:bookmarkEnd w:id="9"/>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highlight w:val="none"/>
          <w:lang w:eastAsia="zh-CN"/>
        </w:rPr>
      </w:pPr>
      <w:r>
        <w:rPr>
          <w:rFonts w:hint="eastAsia"/>
          <w:color w:val="auto"/>
          <w:highlight w:val="none"/>
        </w:rPr>
        <w:t>发生以下情况</w:t>
      </w:r>
      <w:r>
        <w:rPr>
          <w:rFonts w:hint="eastAsia"/>
          <w:color w:val="auto"/>
          <w:highlight w:val="none"/>
          <w:lang w:eastAsia="zh-CN"/>
        </w:rPr>
        <w:t>响应文件</w:t>
      </w:r>
      <w:r>
        <w:rPr>
          <w:rFonts w:hint="eastAsia"/>
          <w:color w:val="auto"/>
          <w:highlight w:val="none"/>
        </w:rPr>
        <w:t>将被视为无效</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1、《响应文件》封面及密封袋未加盖有效公章及无法定代表人印鉴（和签字）的；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2、《响应文件》未按投标方的规定进行密封和标记的；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3、《响应文件》填写潦草，字迹或数据难以辨认的；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4、《响应文件》填错、更改之处未加盖公章的；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5、响应文件投标价格发生严重错误，以及图文不符或填写漏项，无法确认供应商责任或投标意向的；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6、供应商法定代表人出示居民身份证与企业法人营业执照不符或供应商委托代理人未出示该企业法定代表人关于授权其参加本工程投标活动的委托书的；供应商委托代理人出示的居民身份证与其授权委托书不符；授权委托书未加盖供应商法人章及法定代表人印鉴；</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7、供应商未按照采购文件的要求提供投标函的；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8、隐瞒技术参数偏离，或提供证明材料为借用、套印、伪造等虚假证明的；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9、评标委员会确认的其他不符合国家法律或本采购文件规定的。</w:t>
      </w:r>
    </w:p>
    <w:p>
      <w:pPr>
        <w:pStyle w:val="4"/>
        <w:numPr>
          <w:ilvl w:val="0"/>
          <w:numId w:val="1"/>
        </w:numPr>
        <w:bidi w:val="0"/>
        <w:rPr>
          <w:rFonts w:hint="eastAsia"/>
          <w:highlight w:val="none"/>
          <w:lang w:val="en-US" w:eastAsia="zh-CN"/>
        </w:rPr>
      </w:pPr>
      <w:bookmarkStart w:id="10" w:name="_Toc29064"/>
      <w:r>
        <w:rPr>
          <w:rFonts w:hint="eastAsia"/>
          <w:highlight w:val="none"/>
          <w:lang w:val="en-US" w:eastAsia="zh-CN"/>
        </w:rPr>
        <w:t>评标</w:t>
      </w:r>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1"/>
        <w:rPr>
          <w:rFonts w:hint="eastAsia" w:asciiTheme="minorEastAsia" w:hAnsiTheme="minorEastAsia" w:eastAsiaTheme="minorEastAsia" w:cstheme="minorEastAsia"/>
          <w:color w:val="auto"/>
          <w:sz w:val="21"/>
          <w:szCs w:val="21"/>
          <w:highlight w:val="none"/>
          <w:lang w:val="en-US" w:eastAsia="zh-CN"/>
        </w:rPr>
      </w:pPr>
      <w:bookmarkStart w:id="11" w:name="_Toc19248"/>
      <w:bookmarkStart w:id="12" w:name="_Toc19544"/>
      <w:bookmarkStart w:id="13" w:name="_Toc31629"/>
      <w:bookmarkStart w:id="14" w:name="_Toc21985"/>
      <w:bookmarkStart w:id="15" w:name="_Toc29483"/>
      <w:r>
        <w:rPr>
          <w:rFonts w:hint="eastAsia" w:asciiTheme="minorEastAsia" w:hAnsiTheme="minorEastAsia" w:eastAsiaTheme="minorEastAsia" w:cstheme="minorEastAsia"/>
          <w:color w:val="auto"/>
          <w:sz w:val="21"/>
          <w:szCs w:val="21"/>
          <w:highlight w:val="none"/>
          <w:lang w:val="en-US" w:eastAsia="zh-CN"/>
        </w:rPr>
        <w:t>1、评标委员会</w:t>
      </w:r>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（1）评标委员会采购人依法组建。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（2）评标委员会成员负责根据评标办法及标准开展开标、评标工作。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（3）与供应商有利益关系的，不得进入评标委员会。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color w:val="auto"/>
          <w:highlight w:val="none"/>
        </w:rPr>
        <w:t>对所有投标方的投标评审，都采用相同的程序和标准</w:t>
      </w:r>
      <w:r>
        <w:rPr>
          <w:rFonts w:hint="eastAsia"/>
          <w:color w:val="auto"/>
          <w:highlight w:val="none"/>
          <w:lang w:eastAsia="zh-CN"/>
        </w:rPr>
        <w:t>，严格按照采购文件的条件和要求进行。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r>
        <w:rPr>
          <w:rFonts w:hint="eastAsia"/>
          <w:color w:val="auto"/>
          <w:highlight w:val="none"/>
          <w:lang w:val="en-US" w:eastAsia="zh-CN"/>
        </w:rPr>
        <w:t>有关响应文件的审查、澄清、评审和比较以及有关授予合同的意向的一切情况都不得透露给任一投标方或与上述评标工作无关的人员。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4、定标准则：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（1）合同将授予其投标符合采购文件要求、并能圆满地履行合同的、对买方最为有利的最优评标结果的投标方。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（2）最低报价不是确认中标和被授予合同的保证。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5、中标通知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（1）确定中标人，采购人将以书面形式发出《中标通知书》。《中标通知书》一经发出即发生法律效力。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（2）《中标通知书》将作为签订合同的依据。</w:t>
      </w:r>
    </w:p>
    <w:p>
      <w:pPr>
        <w:pStyle w:val="4"/>
        <w:numPr>
          <w:ilvl w:val="0"/>
          <w:numId w:val="1"/>
        </w:numPr>
        <w:bidi w:val="0"/>
        <w:rPr>
          <w:rFonts w:hint="default"/>
          <w:highlight w:val="none"/>
          <w:lang w:val="en-US" w:eastAsia="zh-CN"/>
        </w:rPr>
      </w:pPr>
      <w:bookmarkStart w:id="16" w:name="_Toc12813"/>
      <w:r>
        <w:rPr>
          <w:rFonts w:hint="default"/>
          <w:highlight w:val="none"/>
          <w:lang w:val="en-US" w:eastAsia="zh-CN"/>
        </w:rPr>
        <w:t>其</w:t>
      </w:r>
      <w:r>
        <w:rPr>
          <w:rFonts w:hint="eastAsia"/>
          <w:highlight w:val="none"/>
          <w:lang w:val="en-US" w:eastAsia="zh-CN"/>
        </w:rPr>
        <w:t>他</w:t>
      </w:r>
      <w:bookmarkEnd w:id="1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bookmarkStart w:id="17" w:name="_Toc15916"/>
      <w:r>
        <w:rPr>
          <w:rFonts w:hint="default"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val="en-US" w:eastAsia="zh-CN"/>
        </w:rPr>
        <w:t>供应商</w:t>
      </w:r>
      <w:r>
        <w:rPr>
          <w:rFonts w:hint="default" w:asciiTheme="minorEastAsia" w:hAnsiTheme="minorEastAsia" w:eastAsiaTheme="minorEastAsia" w:cstheme="minorEastAsia"/>
          <w:color w:val="auto"/>
          <w:sz w:val="21"/>
          <w:szCs w:val="21"/>
          <w:highlight w:val="none"/>
          <w:lang w:val="en-US" w:eastAsia="zh-CN"/>
        </w:rPr>
        <w:t>所交</w:t>
      </w:r>
      <w:r>
        <w:rPr>
          <w:rFonts w:hint="eastAsia" w:asciiTheme="minorEastAsia" w:hAnsiTheme="minorEastAsia" w:eastAsiaTheme="minorEastAsia" w:cstheme="minorEastAsia"/>
          <w:color w:val="auto"/>
          <w:sz w:val="21"/>
          <w:szCs w:val="21"/>
          <w:highlight w:val="none"/>
          <w:lang w:val="en-US" w:eastAsia="zh-CN"/>
        </w:rPr>
        <w:t>响应文件</w:t>
      </w:r>
      <w:r>
        <w:rPr>
          <w:rFonts w:hint="default" w:asciiTheme="minorEastAsia" w:hAnsiTheme="minorEastAsia" w:eastAsiaTheme="minorEastAsia" w:cstheme="minorEastAsia"/>
          <w:color w:val="auto"/>
          <w:sz w:val="21"/>
          <w:szCs w:val="21"/>
          <w:highlight w:val="none"/>
          <w:lang w:val="en-US" w:eastAsia="zh-CN"/>
        </w:rPr>
        <w:t>概不退还。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2、本次招标，如未能选择出合格的中标单位，</w:t>
      </w:r>
      <w:r>
        <w:rPr>
          <w:rFonts w:hint="eastAsia" w:asciiTheme="minorEastAsia" w:hAnsiTheme="minorEastAsia" w:eastAsiaTheme="minorEastAsia" w:cstheme="minorEastAsia"/>
          <w:color w:val="auto"/>
          <w:sz w:val="21"/>
          <w:szCs w:val="21"/>
          <w:highlight w:val="none"/>
          <w:lang w:val="en-US" w:eastAsia="zh-CN"/>
        </w:rPr>
        <w:t>采购人</w:t>
      </w:r>
      <w:r>
        <w:rPr>
          <w:rFonts w:hint="default" w:asciiTheme="minorEastAsia" w:hAnsiTheme="minorEastAsia" w:eastAsiaTheme="minorEastAsia" w:cstheme="minorEastAsia"/>
          <w:color w:val="auto"/>
          <w:sz w:val="21"/>
          <w:szCs w:val="21"/>
          <w:highlight w:val="none"/>
          <w:lang w:val="en-US" w:eastAsia="zh-CN"/>
        </w:rPr>
        <w:t>可另行招标或采取其他方式另行发包。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val="en-US" w:eastAsia="zh-CN"/>
        </w:rPr>
        <w:t>采购人</w:t>
      </w:r>
      <w:r>
        <w:rPr>
          <w:rFonts w:hint="default" w:asciiTheme="minorEastAsia" w:hAnsiTheme="minorEastAsia" w:eastAsiaTheme="minorEastAsia" w:cstheme="minorEastAsia"/>
          <w:color w:val="auto"/>
          <w:sz w:val="21"/>
          <w:szCs w:val="21"/>
          <w:highlight w:val="none"/>
          <w:lang w:val="en-US" w:eastAsia="zh-CN"/>
        </w:rPr>
        <w:t>提供的</w:t>
      </w:r>
      <w:r>
        <w:rPr>
          <w:rFonts w:hint="eastAsia" w:asciiTheme="minorEastAsia" w:hAnsiTheme="minorEastAsia" w:eastAsiaTheme="minorEastAsia" w:cstheme="minorEastAsia"/>
          <w:color w:val="auto"/>
          <w:sz w:val="21"/>
          <w:szCs w:val="21"/>
          <w:highlight w:val="none"/>
          <w:lang w:val="en-US" w:eastAsia="zh-CN"/>
        </w:rPr>
        <w:t>采购文件</w:t>
      </w:r>
      <w:r>
        <w:rPr>
          <w:rFonts w:hint="default" w:asciiTheme="minorEastAsia" w:hAnsiTheme="minorEastAsia" w:eastAsiaTheme="minorEastAsia" w:cstheme="minorEastAsia"/>
          <w:color w:val="auto"/>
          <w:sz w:val="21"/>
          <w:szCs w:val="21"/>
          <w:highlight w:val="none"/>
          <w:lang w:val="en-US" w:eastAsia="zh-CN"/>
        </w:rPr>
        <w:t>的附件清单等均只作为</w:t>
      </w:r>
      <w:r>
        <w:rPr>
          <w:rFonts w:hint="eastAsia" w:asciiTheme="minorEastAsia" w:hAnsiTheme="minorEastAsia" w:eastAsiaTheme="minorEastAsia" w:cstheme="minorEastAsia"/>
          <w:color w:val="auto"/>
          <w:sz w:val="21"/>
          <w:szCs w:val="21"/>
          <w:highlight w:val="none"/>
          <w:lang w:val="en-US" w:eastAsia="zh-CN"/>
        </w:rPr>
        <w:t>供应商</w:t>
      </w:r>
      <w:r>
        <w:rPr>
          <w:rFonts w:hint="default" w:asciiTheme="minorEastAsia" w:hAnsiTheme="minorEastAsia" w:eastAsiaTheme="minorEastAsia" w:cstheme="minorEastAsia"/>
          <w:color w:val="auto"/>
          <w:sz w:val="21"/>
          <w:szCs w:val="21"/>
          <w:highlight w:val="none"/>
          <w:lang w:val="en-US" w:eastAsia="zh-CN"/>
        </w:rPr>
        <w:t>的参考性资料，</w:t>
      </w:r>
      <w:r>
        <w:rPr>
          <w:rFonts w:hint="eastAsia" w:asciiTheme="minorEastAsia" w:hAnsiTheme="minorEastAsia" w:eastAsiaTheme="minorEastAsia" w:cstheme="minorEastAsia"/>
          <w:color w:val="auto"/>
          <w:sz w:val="21"/>
          <w:szCs w:val="21"/>
          <w:highlight w:val="none"/>
          <w:lang w:val="en-US" w:eastAsia="zh-CN"/>
        </w:rPr>
        <w:t>供应商</w:t>
      </w:r>
      <w:r>
        <w:rPr>
          <w:rFonts w:hint="default" w:asciiTheme="minorEastAsia" w:hAnsiTheme="minorEastAsia" w:eastAsiaTheme="minorEastAsia" w:cstheme="minorEastAsia"/>
          <w:color w:val="auto"/>
          <w:sz w:val="21"/>
          <w:szCs w:val="21"/>
          <w:highlight w:val="none"/>
          <w:lang w:val="en-US" w:eastAsia="zh-CN"/>
        </w:rPr>
        <w:t>必须根据自身经验及市场规律自行报价，不得以此为由推卸自身报价的失误或因对清单产生疑义、误解而带来的损失。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val="en-US" w:eastAsia="zh-CN"/>
        </w:rPr>
        <w:t>响应文件</w:t>
      </w:r>
      <w:r>
        <w:rPr>
          <w:rFonts w:hint="default" w:asciiTheme="minorEastAsia" w:hAnsiTheme="minorEastAsia" w:eastAsiaTheme="minorEastAsia" w:cstheme="minorEastAsia"/>
          <w:color w:val="auto"/>
          <w:sz w:val="21"/>
          <w:szCs w:val="21"/>
          <w:highlight w:val="none"/>
          <w:lang w:val="en-US" w:eastAsia="zh-CN"/>
        </w:rPr>
        <w:t>装订</w:t>
      </w:r>
      <w:r>
        <w:rPr>
          <w:rFonts w:hint="eastAsia" w:asciiTheme="minorEastAsia" w:hAnsiTheme="minorEastAsia" w:eastAsiaTheme="minorEastAsia" w:cstheme="minorEastAsia"/>
          <w:color w:val="auto"/>
          <w:sz w:val="21"/>
          <w:szCs w:val="21"/>
          <w:highlight w:val="none"/>
          <w:lang w:val="en-US" w:eastAsia="zh-CN"/>
        </w:rPr>
        <w:t>成册</w:t>
      </w:r>
      <w:r>
        <w:rPr>
          <w:rFonts w:hint="default" w:asciiTheme="minorEastAsia" w:hAnsiTheme="minorEastAsia" w:eastAsiaTheme="minorEastAsia" w:cstheme="minorEastAsia"/>
          <w:color w:val="auto"/>
          <w:sz w:val="21"/>
          <w:szCs w:val="21"/>
          <w:highlight w:val="none"/>
          <w:lang w:val="en-US" w:eastAsia="zh-CN"/>
        </w:rPr>
        <w:t>，投标发生费用由</w:t>
      </w:r>
      <w:r>
        <w:rPr>
          <w:rFonts w:hint="eastAsia" w:asciiTheme="minorEastAsia" w:hAnsiTheme="minorEastAsia" w:eastAsiaTheme="minorEastAsia" w:cstheme="minorEastAsia"/>
          <w:color w:val="auto"/>
          <w:sz w:val="21"/>
          <w:szCs w:val="21"/>
          <w:highlight w:val="none"/>
          <w:lang w:val="en-US" w:eastAsia="zh-CN"/>
        </w:rPr>
        <w:t>供应商</w:t>
      </w:r>
      <w:r>
        <w:rPr>
          <w:rFonts w:hint="default" w:asciiTheme="minorEastAsia" w:hAnsiTheme="minorEastAsia" w:eastAsiaTheme="minorEastAsia" w:cstheme="minorEastAsia"/>
          <w:color w:val="auto"/>
          <w:sz w:val="21"/>
          <w:szCs w:val="21"/>
          <w:highlight w:val="none"/>
          <w:lang w:val="en-US" w:eastAsia="zh-CN"/>
        </w:rPr>
        <w:t>自行承担。</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br w:type="page"/>
      </w:r>
    </w:p>
    <w:p>
      <w:pPr>
        <w:pStyle w:val="3"/>
        <w:numPr>
          <w:ilvl w:val="0"/>
          <w:numId w:val="0"/>
        </w:numPr>
        <w:bidi w:val="0"/>
        <w:jc w:val="center"/>
        <w:rPr>
          <w:rFonts w:hint="default"/>
          <w:highlight w:val="none"/>
          <w:lang w:val="en-US" w:eastAsia="zh-CN"/>
        </w:rPr>
      </w:pPr>
      <w:bookmarkStart w:id="18" w:name="_Toc31852"/>
      <w:r>
        <w:rPr>
          <w:rFonts w:hint="eastAsia"/>
          <w:highlight w:val="none"/>
          <w:lang w:val="en-US" w:eastAsia="zh-CN"/>
        </w:rPr>
        <w:t>第三章 主要合同条款</w:t>
      </w:r>
      <w:bookmarkEnd w:id="17"/>
      <w:bookmarkEnd w:id="18"/>
    </w:p>
    <w:p>
      <w:pPr>
        <w:pStyle w:val="4"/>
        <w:pageBreakBefore w:val="0"/>
        <w:widowControl w:val="0"/>
        <w:kinsoku/>
        <w:wordWrap/>
        <w:overflowPunct/>
        <w:topLinePunct w:val="0"/>
        <w:autoSpaceDE/>
        <w:autoSpaceDN/>
        <w:bidi w:val="0"/>
        <w:adjustRightInd/>
        <w:snapToGrid/>
        <w:spacing w:beforeLines="0" w:afterLines="0" w:line="336" w:lineRule="auto"/>
        <w:textAlignment w:val="auto"/>
        <w:rPr>
          <w:rFonts w:hint="eastAsia"/>
          <w:highlight w:val="none"/>
          <w:lang w:val="en-US" w:eastAsia="zh-CN"/>
        </w:rPr>
      </w:pPr>
      <w:bookmarkStart w:id="19" w:name="_Toc20769"/>
      <w:r>
        <w:rPr>
          <w:rFonts w:hint="eastAsia"/>
          <w:highlight w:val="none"/>
          <w:lang w:val="en-US" w:eastAsia="zh-CN"/>
        </w:rPr>
        <w:t>一、承包内容</w:t>
      </w:r>
      <w:bookmarkEnd w:id="19"/>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依据甲方的采购文件、下发的构件图纸、图集和甲方生产计划、质量管理体系、安全文明生产管理等相关文件要求，完成承包构件的生产、验收。具体包括模具组装、模台清理、隔离剂涂刷、钢筋加工、钢筋绑扎、预埋件安装、混凝土浇筑振捣、养护、抹平、拆模、模具维修、搅拌站清理、现场清理、现场6S、安全文明施工等。</w:t>
      </w:r>
    </w:p>
    <w:p>
      <w:pPr>
        <w:pStyle w:val="4"/>
        <w:pageBreakBefore w:val="0"/>
        <w:widowControl w:val="0"/>
        <w:kinsoku/>
        <w:wordWrap/>
        <w:overflowPunct/>
        <w:topLinePunct w:val="0"/>
        <w:autoSpaceDE/>
        <w:autoSpaceDN/>
        <w:bidi w:val="0"/>
        <w:adjustRightInd/>
        <w:snapToGrid/>
        <w:spacing w:beforeLines="0" w:afterLines="0" w:line="336" w:lineRule="auto"/>
        <w:textAlignment w:val="auto"/>
        <w:rPr>
          <w:rFonts w:hint="eastAsia"/>
          <w:highlight w:val="none"/>
          <w:lang w:val="en-US" w:eastAsia="zh-CN"/>
        </w:rPr>
      </w:pPr>
      <w:bookmarkStart w:id="20" w:name="_Toc25976"/>
      <w:r>
        <w:rPr>
          <w:rFonts w:hint="eastAsia"/>
          <w:highlight w:val="none"/>
          <w:lang w:val="en-US" w:eastAsia="zh-CN"/>
        </w:rPr>
        <w:t>二、构件的质量标准和验收要求</w:t>
      </w:r>
      <w:bookmarkEnd w:id="20"/>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1、乙方所生产的构件应符合国家、行业标准及甲方品质管理要求。</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2、甲方根据构件图纸、DB13(J)/T181-2015《装配式混凝土构件制作与验收标准》、GB50204-2015《混凝土结构工程施工质量验收规范》对乙方生产PC构件进行检测验收。</w:t>
      </w:r>
    </w:p>
    <w:p>
      <w:pPr>
        <w:pStyle w:val="4"/>
        <w:pageBreakBefore w:val="0"/>
        <w:widowControl w:val="0"/>
        <w:kinsoku/>
        <w:wordWrap/>
        <w:overflowPunct/>
        <w:topLinePunct w:val="0"/>
        <w:autoSpaceDE/>
        <w:autoSpaceDN/>
        <w:bidi w:val="0"/>
        <w:adjustRightInd/>
        <w:snapToGrid/>
        <w:spacing w:beforeLines="0" w:afterLines="0" w:line="336" w:lineRule="auto"/>
        <w:textAlignment w:val="auto"/>
        <w:rPr>
          <w:rFonts w:hint="eastAsia"/>
          <w:highlight w:val="none"/>
          <w:lang w:val="en-US" w:eastAsia="zh-CN"/>
        </w:rPr>
      </w:pPr>
      <w:bookmarkStart w:id="21" w:name="_Toc10045"/>
      <w:r>
        <w:rPr>
          <w:rFonts w:hint="eastAsia"/>
          <w:highlight w:val="none"/>
          <w:lang w:val="en-US" w:eastAsia="zh-CN"/>
        </w:rPr>
        <w:t>三、计价方式、结算与支付</w:t>
      </w:r>
      <w:bookmarkEnd w:id="21"/>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1、计价方式：固定单价结算。所有报价均为合同期限内的平行报价，无论甲方提供的图纸难易程度如何均不作改变（双方协商一致的除外），包括人工费用、税率变动等。</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bookmarkStart w:id="22" w:name="_Hlk13576869"/>
      <w:r>
        <w:rPr>
          <w:rFonts w:hint="eastAsia" w:asciiTheme="minorEastAsia" w:hAnsiTheme="minorEastAsia" w:eastAsiaTheme="minorEastAsia" w:cstheme="minorEastAsia"/>
          <w:color w:val="auto"/>
          <w:sz w:val="21"/>
          <w:szCs w:val="21"/>
          <w:highlight w:val="none"/>
          <w:lang w:val="en-US" w:eastAsia="zh-CN"/>
        </w:rPr>
        <w:t>2、按月结算：乙方应在自然月26日前向甲方提交上月结算资料(及甲方所需其他资料或不限定以上资料），甲方应于收到结算资料后5日内完成审核进行结算。</w:t>
      </w:r>
    </w:p>
    <w:bookmarkEnd w:id="22"/>
    <w:p>
      <w:pPr>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3、每月构件生产结算价=乙方当期完工入库构件的单块小量*合同单价*70%</w:t>
      </w:r>
    </w:p>
    <w:p>
      <w:pPr>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该项目主体封顶后90日内按构件入库量结算至95%；剩余5%作为质保金，于主体封顶之日起1年后支付（质保金=构件入库量*合同单价*5%）。</w:t>
      </w:r>
    </w:p>
    <w:p>
      <w:pPr>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每月构件转运、冲洗及装车结算价=乙方当期完工出库构件的单块小量*合同单价*70%</w:t>
      </w:r>
    </w:p>
    <w:p>
      <w:pPr>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该项目主体封顶后90日内按构件出库量结算至95%；剩余5%作为质保金，于主体封顶之日起1年后支付（质保金=构件出库量*合同单价*5%）。</w:t>
      </w:r>
    </w:p>
    <w:p>
      <w:pPr>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每月钢筋加工结算价=乙方当期完工浇筑构件的单块小量*合同单价*70%</w:t>
      </w:r>
    </w:p>
    <w:p>
      <w:pPr>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经项目主体封顶后90日内按构件浇筑量结算至95%；剩余5%作为质保金，于主体封顶之日起1年后支付（质保金=构件浇筑量*合同单价*5%）。</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如甲方与项目方因计算标准不同导致项目方核算的最终核算图纸方量低于甲方最终核算图纸方量的情况，乙方同意按照项目方核算的图纸方量计算劳务费，即乙方同意甲方在应支付给乙方的质保金中直接扣除甲方与项目方差量对应的劳务费。</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4、 发票与税率：发票明确税率。</w:t>
      </w:r>
    </w:p>
    <w:p>
      <w:pPr>
        <w:pStyle w:val="4"/>
        <w:pageBreakBefore w:val="0"/>
        <w:widowControl w:val="0"/>
        <w:kinsoku/>
        <w:wordWrap/>
        <w:overflowPunct/>
        <w:topLinePunct w:val="0"/>
        <w:autoSpaceDE/>
        <w:autoSpaceDN/>
        <w:bidi w:val="0"/>
        <w:adjustRightInd/>
        <w:snapToGrid/>
        <w:spacing w:beforeLines="0" w:afterLines="0" w:line="336" w:lineRule="auto"/>
        <w:textAlignment w:val="auto"/>
        <w:rPr>
          <w:rFonts w:hint="eastAsia"/>
          <w:highlight w:val="none"/>
          <w:lang w:val="en-US" w:eastAsia="zh-CN"/>
        </w:rPr>
      </w:pPr>
      <w:bookmarkStart w:id="23" w:name="_Toc25845"/>
      <w:bookmarkStart w:id="24" w:name="_Toc772"/>
      <w:r>
        <w:rPr>
          <w:rFonts w:hint="eastAsia"/>
          <w:highlight w:val="none"/>
          <w:lang w:val="en-US" w:eastAsia="zh-CN"/>
        </w:rPr>
        <w:t>四、其他约定</w:t>
      </w:r>
      <w:bookmarkEnd w:id="23"/>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b w:val="0"/>
          <w:bCs w:val="0"/>
          <w:color w:val="auto"/>
          <w:kern w:val="0"/>
          <w:sz w:val="21"/>
          <w:szCs w:val="21"/>
          <w:highlight w:val="none"/>
        </w:rPr>
      </w:pPr>
      <w:r>
        <w:rPr>
          <w:rFonts w:hint="eastAsia" w:ascii="宋体" w:hAnsi="宋体" w:eastAsia="宋体"/>
          <w:b w:val="0"/>
          <w:bCs w:val="0"/>
          <w:color w:val="auto"/>
          <w:kern w:val="0"/>
          <w:sz w:val="21"/>
          <w:szCs w:val="21"/>
          <w:highlight w:val="none"/>
        </w:rPr>
        <w:t>1、</w:t>
      </w:r>
      <w:r>
        <w:rPr>
          <w:rFonts w:hint="eastAsia" w:ascii="宋体" w:hAnsi="宋体"/>
          <w:b w:val="0"/>
          <w:bCs w:val="0"/>
          <w:color w:val="auto"/>
          <w:kern w:val="0"/>
          <w:sz w:val="21"/>
          <w:szCs w:val="21"/>
          <w:highlight w:val="none"/>
          <w:lang w:eastAsia="zh-CN"/>
        </w:rPr>
        <w:t>采购人</w:t>
      </w:r>
      <w:r>
        <w:rPr>
          <w:rFonts w:hint="eastAsia" w:ascii="宋体" w:hAnsi="宋体" w:eastAsia="宋体"/>
          <w:b w:val="0"/>
          <w:bCs w:val="0"/>
          <w:color w:val="auto"/>
          <w:kern w:val="0"/>
          <w:sz w:val="21"/>
          <w:szCs w:val="21"/>
          <w:highlight w:val="none"/>
        </w:rPr>
        <w:t>如有</w:t>
      </w:r>
      <w:r>
        <w:rPr>
          <w:rFonts w:hint="eastAsia" w:ascii="宋体" w:hAnsi="宋体"/>
          <w:b w:val="0"/>
          <w:bCs w:val="0"/>
          <w:color w:val="auto"/>
          <w:kern w:val="0"/>
          <w:sz w:val="21"/>
          <w:szCs w:val="21"/>
          <w:highlight w:val="none"/>
          <w:lang w:val="en-US" w:eastAsia="zh-CN"/>
        </w:rPr>
        <w:t>特殊生产</w:t>
      </w:r>
      <w:r>
        <w:rPr>
          <w:rFonts w:hint="eastAsia" w:ascii="宋体" w:hAnsi="宋体" w:eastAsia="宋体"/>
          <w:b w:val="0"/>
          <w:bCs w:val="0"/>
          <w:color w:val="auto"/>
          <w:kern w:val="0"/>
          <w:sz w:val="21"/>
          <w:szCs w:val="21"/>
          <w:highlight w:val="none"/>
        </w:rPr>
        <w:t>需求，应至少提前</w:t>
      </w:r>
      <w:r>
        <w:rPr>
          <w:rFonts w:hint="eastAsia" w:ascii="宋体" w:hAnsi="宋体"/>
          <w:b w:val="0"/>
          <w:bCs w:val="0"/>
          <w:color w:val="auto"/>
          <w:kern w:val="0"/>
          <w:sz w:val="21"/>
          <w:szCs w:val="21"/>
          <w:highlight w:val="none"/>
          <w:lang w:val="en-US" w:eastAsia="zh-CN"/>
        </w:rPr>
        <w:t>一</w:t>
      </w:r>
      <w:r>
        <w:rPr>
          <w:rFonts w:hint="eastAsia" w:ascii="宋体" w:hAnsi="宋体" w:eastAsia="宋体"/>
          <w:b w:val="0"/>
          <w:bCs w:val="0"/>
          <w:color w:val="auto"/>
          <w:kern w:val="0"/>
          <w:sz w:val="21"/>
          <w:szCs w:val="21"/>
          <w:highlight w:val="none"/>
        </w:rPr>
        <w:t>天告知</w:t>
      </w:r>
      <w:r>
        <w:rPr>
          <w:rFonts w:hint="eastAsia" w:ascii="宋体" w:hAnsi="宋体"/>
          <w:b w:val="0"/>
          <w:bCs w:val="0"/>
          <w:color w:val="auto"/>
          <w:kern w:val="0"/>
          <w:sz w:val="21"/>
          <w:szCs w:val="21"/>
          <w:highlight w:val="none"/>
          <w:lang w:eastAsia="zh-CN"/>
        </w:rPr>
        <w:t>供应商</w:t>
      </w:r>
      <w:r>
        <w:rPr>
          <w:rFonts w:hint="eastAsia" w:ascii="宋体" w:hAnsi="宋体" w:eastAsia="宋体"/>
          <w:b w:val="0"/>
          <w:bCs w:val="0"/>
          <w:color w:val="auto"/>
          <w:kern w:val="0"/>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b w:val="0"/>
          <w:bCs w:val="0"/>
          <w:color w:val="auto"/>
          <w:kern w:val="0"/>
          <w:sz w:val="21"/>
          <w:szCs w:val="21"/>
          <w:highlight w:val="none"/>
        </w:rPr>
      </w:pPr>
      <w:r>
        <w:rPr>
          <w:rFonts w:hint="eastAsia" w:ascii="宋体" w:hAnsi="宋体" w:eastAsia="宋体"/>
          <w:b w:val="0"/>
          <w:bCs w:val="0"/>
          <w:color w:val="auto"/>
          <w:kern w:val="0"/>
          <w:sz w:val="21"/>
          <w:szCs w:val="21"/>
          <w:highlight w:val="none"/>
        </w:rPr>
        <w:t>2、其</w:t>
      </w:r>
      <w:r>
        <w:rPr>
          <w:rFonts w:hint="eastAsia" w:ascii="宋体" w:hAnsi="宋体"/>
          <w:b w:val="0"/>
          <w:bCs w:val="0"/>
          <w:color w:val="auto"/>
          <w:kern w:val="0"/>
          <w:sz w:val="21"/>
          <w:szCs w:val="21"/>
          <w:highlight w:val="none"/>
          <w:lang w:val="en-US" w:eastAsia="zh-CN"/>
        </w:rPr>
        <w:t>他</w:t>
      </w:r>
      <w:r>
        <w:rPr>
          <w:rFonts w:hint="eastAsia" w:ascii="宋体" w:hAnsi="宋体" w:eastAsia="宋体"/>
          <w:b w:val="0"/>
          <w:bCs w:val="0"/>
          <w:color w:val="auto"/>
          <w:kern w:val="0"/>
          <w:sz w:val="21"/>
          <w:szCs w:val="21"/>
          <w:highlight w:val="none"/>
        </w:rPr>
        <w:t>合同条款参照我司通用合同版本。</w:t>
      </w:r>
      <w:bookmarkStart w:id="25" w:name="_Toc13898"/>
    </w:p>
    <w:p>
      <w:pPr>
        <w:pStyle w:val="3"/>
        <w:numPr>
          <w:ilvl w:val="0"/>
          <w:numId w:val="0"/>
        </w:numPr>
        <w:bidi w:val="0"/>
        <w:jc w:val="center"/>
        <w:rPr>
          <w:rFonts w:hint="default" w:ascii="Calibri" w:hAnsi="Calibri" w:eastAsia="宋体" w:cs="Times New Roman"/>
          <w:b/>
          <w:bCs/>
          <w:kern w:val="2"/>
          <w:sz w:val="36"/>
          <w:szCs w:val="36"/>
          <w:highlight w:val="none"/>
          <w:lang w:val="en-US" w:eastAsia="zh-CN" w:bidi="ar-SA"/>
        </w:rPr>
      </w:pPr>
      <w:bookmarkStart w:id="26" w:name="_Toc29725"/>
      <w:r>
        <w:rPr>
          <w:rFonts w:hint="eastAsia" w:ascii="Calibri" w:hAnsi="Calibri" w:eastAsia="宋体" w:cs="Times New Roman"/>
          <w:b/>
          <w:bCs/>
          <w:kern w:val="2"/>
          <w:sz w:val="36"/>
          <w:szCs w:val="36"/>
          <w:highlight w:val="none"/>
          <w:lang w:val="en-US" w:eastAsia="zh-CN" w:bidi="ar-SA"/>
        </w:rPr>
        <w:t>第四章 响应文件格式（详见附件）</w:t>
      </w:r>
      <w:bookmarkEnd w:id="25"/>
      <w:bookmarkEnd w:id="26"/>
    </w:p>
    <w:p>
      <w:pPr>
        <w:jc w:val="center"/>
        <w:outlineLvl w:val="0"/>
        <w:rPr>
          <w:rFonts w:hint="eastAsia" w:ascii="Calibri" w:hAnsi="Calibri" w:eastAsia="宋体" w:cs="Times New Roman"/>
          <w:b/>
          <w:bCs/>
          <w:kern w:val="2"/>
          <w:sz w:val="36"/>
          <w:szCs w:val="36"/>
          <w:highlight w:val="none"/>
          <w:lang w:val="en-US" w:eastAsia="zh-CN" w:bidi="ar-SA"/>
        </w:rPr>
      </w:pPr>
      <w:bookmarkStart w:id="27" w:name="_Toc24450"/>
      <w:bookmarkStart w:id="28" w:name="_Toc18058"/>
    </w:p>
    <w:p>
      <w:pPr>
        <w:jc w:val="center"/>
        <w:outlineLvl w:val="0"/>
        <w:rPr>
          <w:rFonts w:hint="eastAsia" w:asciiTheme="minorEastAsia" w:hAnsiTheme="minorEastAsia" w:eastAsiaTheme="minorEastAsia" w:cstheme="minorEastAsia"/>
          <w:b/>
          <w:bCs/>
          <w:color w:val="auto"/>
          <w:sz w:val="32"/>
          <w:szCs w:val="32"/>
          <w:highlight w:val="none"/>
          <w:lang w:val="en-US" w:eastAsia="zh-CN"/>
        </w:rPr>
      </w:pPr>
    </w:p>
    <w:p>
      <w:pPr>
        <w:jc w:val="center"/>
        <w:rPr>
          <w:rFonts w:hint="eastAsia" w:asciiTheme="minorEastAsia" w:hAnsiTheme="minorEastAsia" w:eastAsiaTheme="minorEastAsia" w:cstheme="minorEastAsia"/>
          <w:b/>
          <w:bCs/>
          <w:color w:val="auto"/>
          <w:sz w:val="36"/>
          <w:szCs w:val="36"/>
          <w:highlight w:val="none"/>
          <w:lang w:val="en-US" w:eastAsia="zh-CN"/>
        </w:rPr>
      </w:pPr>
      <w:r>
        <w:rPr>
          <w:rFonts w:hint="eastAsia" w:asciiTheme="minorEastAsia" w:hAnsiTheme="minorEastAsia" w:eastAsiaTheme="minorEastAsia" w:cstheme="minorEastAsia"/>
          <w:b/>
          <w:bCs/>
          <w:color w:val="auto"/>
          <w:sz w:val="36"/>
          <w:szCs w:val="36"/>
          <w:highlight w:val="none"/>
          <w:lang w:val="en-US" w:eastAsia="zh-CN"/>
        </w:rPr>
        <w:t>顺义区杨镇棚户区改造土地开发A片区项目</w:t>
      </w:r>
    </w:p>
    <w:p>
      <w:pPr>
        <w:jc w:val="center"/>
        <w:rPr>
          <w:rFonts w:hint="eastAsia" w:asciiTheme="minorEastAsia" w:hAnsiTheme="minorEastAsia" w:eastAsiaTheme="minorEastAsia" w:cstheme="minorEastAsia"/>
          <w:b/>
          <w:bCs/>
          <w:color w:val="auto"/>
          <w:sz w:val="36"/>
          <w:szCs w:val="36"/>
          <w:highlight w:val="none"/>
          <w:lang w:val="en-US" w:eastAsia="zh-CN"/>
        </w:rPr>
      </w:pPr>
      <w:r>
        <w:rPr>
          <w:rFonts w:hint="eastAsia" w:asciiTheme="minorEastAsia" w:hAnsiTheme="minorEastAsia" w:eastAsiaTheme="minorEastAsia" w:cstheme="minorEastAsia"/>
          <w:b/>
          <w:bCs/>
          <w:color w:val="auto"/>
          <w:sz w:val="36"/>
          <w:szCs w:val="36"/>
          <w:highlight w:val="none"/>
          <w:lang w:val="en-US" w:eastAsia="zh-CN"/>
        </w:rPr>
        <w:t>安置房工程</w:t>
      </w:r>
      <w:bookmarkEnd w:id="27"/>
      <w:bookmarkEnd w:id="28"/>
      <w:r>
        <w:rPr>
          <w:rFonts w:hint="eastAsia" w:asciiTheme="minorEastAsia" w:hAnsiTheme="minorEastAsia" w:eastAsiaTheme="minorEastAsia" w:cstheme="minorEastAsia"/>
          <w:b/>
          <w:bCs/>
          <w:color w:val="auto"/>
          <w:sz w:val="36"/>
          <w:szCs w:val="36"/>
          <w:highlight w:val="none"/>
          <w:lang w:val="en-US" w:eastAsia="zh-CN"/>
        </w:rPr>
        <w:t>建筑构件生产劳务队伍</w:t>
      </w:r>
    </w:p>
    <w:p>
      <w:pPr>
        <w:pStyle w:val="2"/>
        <w:rPr>
          <w:rFonts w:hint="eastAsia"/>
          <w:highlight w:val="none"/>
          <w:lang w:val="en-US" w:eastAsia="zh-CN"/>
        </w:rPr>
      </w:pPr>
    </w:p>
    <w:p>
      <w:pPr>
        <w:jc w:val="center"/>
        <w:outlineLvl w:val="0"/>
        <w:rPr>
          <w:rFonts w:hint="eastAsia" w:asciiTheme="minorEastAsia" w:hAnsiTheme="minorEastAsia" w:eastAsiaTheme="minorEastAsia" w:cstheme="minorEastAsia"/>
          <w:b/>
          <w:bCs/>
          <w:color w:val="auto"/>
          <w:sz w:val="52"/>
          <w:szCs w:val="52"/>
          <w:highlight w:val="none"/>
        </w:rPr>
      </w:pPr>
      <w:bookmarkStart w:id="29" w:name="_Toc30376"/>
      <w:bookmarkStart w:id="30" w:name="_Toc9996"/>
      <w:bookmarkStart w:id="31" w:name="_Toc30926"/>
      <w:bookmarkStart w:id="32" w:name="_Toc6161"/>
      <w:bookmarkStart w:id="33" w:name="_Toc22231"/>
      <w:bookmarkStart w:id="34" w:name="_Toc29110"/>
      <w:bookmarkStart w:id="35" w:name="_Toc445"/>
      <w:bookmarkStart w:id="36" w:name="_Toc2705"/>
      <w:bookmarkStart w:id="37" w:name="_Toc2090"/>
      <w:bookmarkStart w:id="38" w:name="_Toc23444"/>
      <w:r>
        <w:rPr>
          <w:rFonts w:hint="eastAsia" w:asciiTheme="minorEastAsia" w:hAnsiTheme="minorEastAsia" w:eastAsiaTheme="minorEastAsia" w:cstheme="minorEastAsia"/>
          <w:b/>
          <w:bCs/>
          <w:color w:val="auto"/>
          <w:sz w:val="52"/>
          <w:szCs w:val="52"/>
          <w:highlight w:val="none"/>
          <w:lang w:val="en-US" w:eastAsia="zh-CN"/>
        </w:rPr>
        <w:t>响应</w:t>
      </w:r>
      <w:r>
        <w:rPr>
          <w:rFonts w:hint="eastAsia" w:asciiTheme="minorEastAsia" w:hAnsiTheme="minorEastAsia" w:eastAsiaTheme="minorEastAsia" w:cstheme="minorEastAsia"/>
          <w:b/>
          <w:bCs/>
          <w:color w:val="auto"/>
          <w:sz w:val="52"/>
          <w:szCs w:val="52"/>
          <w:highlight w:val="none"/>
        </w:rPr>
        <w:t>文</w:t>
      </w:r>
      <w:bookmarkEnd w:id="29"/>
      <w:bookmarkEnd w:id="30"/>
      <w:bookmarkEnd w:id="31"/>
      <w:bookmarkEnd w:id="32"/>
      <w:bookmarkEnd w:id="33"/>
      <w:bookmarkEnd w:id="34"/>
      <w:bookmarkEnd w:id="35"/>
      <w:bookmarkEnd w:id="36"/>
      <w:bookmarkEnd w:id="37"/>
      <w:bookmarkEnd w:id="38"/>
      <w:bookmarkStart w:id="39" w:name="_Toc21246"/>
      <w:bookmarkStart w:id="40" w:name="_Toc30110"/>
      <w:bookmarkStart w:id="41" w:name="_Toc22996"/>
      <w:bookmarkStart w:id="42" w:name="_Toc30838"/>
      <w:bookmarkStart w:id="43" w:name="_Toc28891"/>
      <w:bookmarkStart w:id="44" w:name="_Toc29407"/>
      <w:bookmarkStart w:id="45" w:name="_Toc27075"/>
      <w:bookmarkStart w:id="46" w:name="_Toc15837"/>
      <w:bookmarkStart w:id="47" w:name="_Toc1078"/>
      <w:bookmarkStart w:id="48" w:name="_Toc18968"/>
      <w:r>
        <w:rPr>
          <w:rFonts w:hint="eastAsia" w:asciiTheme="minorEastAsia" w:hAnsiTheme="minorEastAsia" w:eastAsiaTheme="minorEastAsia" w:cstheme="minorEastAsia"/>
          <w:b/>
          <w:bCs/>
          <w:color w:val="auto"/>
          <w:sz w:val="52"/>
          <w:szCs w:val="52"/>
          <w:highlight w:val="none"/>
        </w:rPr>
        <w:t>件</w:t>
      </w:r>
      <w:bookmarkEnd w:id="39"/>
      <w:bookmarkEnd w:id="40"/>
      <w:bookmarkEnd w:id="41"/>
      <w:bookmarkEnd w:id="42"/>
      <w:bookmarkEnd w:id="43"/>
      <w:bookmarkEnd w:id="44"/>
      <w:bookmarkEnd w:id="45"/>
      <w:bookmarkEnd w:id="46"/>
      <w:bookmarkEnd w:id="47"/>
      <w:bookmarkEnd w:id="48"/>
    </w:p>
    <w:p>
      <w:pPr>
        <w:jc w:val="center"/>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项目编号：HBGY-2025-043</w:t>
      </w:r>
    </w:p>
    <w:p>
      <w:pPr>
        <w:jc w:val="center"/>
        <w:rPr>
          <w:rFonts w:hint="eastAsia" w:asciiTheme="minorEastAsia" w:hAnsiTheme="minorEastAsia" w:eastAsiaTheme="minorEastAsia" w:cstheme="minorEastAsia"/>
          <w:color w:val="auto"/>
          <w:sz w:val="44"/>
          <w:szCs w:val="44"/>
          <w:highlight w:val="none"/>
        </w:rPr>
      </w:pPr>
    </w:p>
    <w:p>
      <w:pPr>
        <w:jc w:val="center"/>
        <w:rPr>
          <w:rFonts w:hint="eastAsia" w:asciiTheme="minorEastAsia" w:hAnsiTheme="minorEastAsia" w:eastAsiaTheme="minorEastAsia" w:cstheme="minorEastAsia"/>
          <w:color w:val="auto"/>
          <w:sz w:val="44"/>
          <w:szCs w:val="44"/>
          <w:highlight w:val="none"/>
        </w:rPr>
      </w:pPr>
    </w:p>
    <w:p>
      <w:pPr>
        <w:pStyle w:val="2"/>
        <w:rPr>
          <w:rFonts w:hint="eastAsia" w:asciiTheme="minorEastAsia" w:hAnsiTheme="minorEastAsia" w:eastAsiaTheme="minorEastAsia" w:cstheme="minorEastAsia"/>
          <w:color w:val="auto"/>
          <w:sz w:val="44"/>
          <w:szCs w:val="44"/>
          <w:highlight w:val="none"/>
        </w:rPr>
      </w:pPr>
    </w:p>
    <w:p>
      <w:pPr>
        <w:rPr>
          <w:rFonts w:hint="eastAsia" w:asciiTheme="minorEastAsia" w:hAnsiTheme="minorEastAsia" w:eastAsiaTheme="minorEastAsia" w:cstheme="minorEastAsia"/>
          <w:color w:val="auto"/>
          <w:sz w:val="44"/>
          <w:szCs w:val="44"/>
          <w:highlight w:val="none"/>
        </w:rPr>
      </w:pPr>
    </w:p>
    <w:p>
      <w:pPr>
        <w:pStyle w:val="2"/>
        <w:rPr>
          <w:rFonts w:hint="eastAsia" w:asciiTheme="minorEastAsia" w:hAnsiTheme="minorEastAsia" w:eastAsiaTheme="minorEastAsia" w:cstheme="minorEastAsia"/>
          <w:color w:val="auto"/>
          <w:sz w:val="44"/>
          <w:szCs w:val="44"/>
          <w:highlight w:val="none"/>
        </w:rPr>
      </w:pPr>
    </w:p>
    <w:p>
      <w:pPr>
        <w:rPr>
          <w:rFonts w:hint="eastAsia" w:asciiTheme="minorEastAsia" w:hAnsiTheme="minorEastAsia" w:eastAsiaTheme="minorEastAsia" w:cstheme="minorEastAsia"/>
          <w:color w:val="auto"/>
          <w:sz w:val="44"/>
          <w:szCs w:val="44"/>
          <w:highlight w:val="none"/>
        </w:rPr>
      </w:pPr>
    </w:p>
    <w:p>
      <w:pPr>
        <w:pStyle w:val="2"/>
        <w:rPr>
          <w:rFonts w:hint="eastAsia" w:asciiTheme="minorEastAsia" w:hAnsiTheme="minorEastAsia" w:eastAsiaTheme="minorEastAsia" w:cstheme="minorEastAsia"/>
          <w:color w:val="auto"/>
          <w:sz w:val="44"/>
          <w:szCs w:val="44"/>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outlineLvl w:val="0"/>
        <w:rPr>
          <w:rFonts w:hint="eastAsia" w:asciiTheme="minorEastAsia" w:hAnsiTheme="minorEastAsia" w:eastAsiaTheme="minorEastAsia" w:cstheme="minorEastAsia"/>
          <w:color w:val="auto"/>
          <w:sz w:val="44"/>
          <w:szCs w:val="44"/>
          <w:highlight w:val="none"/>
        </w:rPr>
      </w:pPr>
      <w:bookmarkStart w:id="49" w:name="_Toc6721"/>
      <w:bookmarkStart w:id="50" w:name="_Toc9680"/>
      <w:bookmarkStart w:id="51" w:name="_Toc9640"/>
      <w:bookmarkStart w:id="52" w:name="_Toc2326"/>
      <w:bookmarkStart w:id="53" w:name="_Toc10268"/>
      <w:bookmarkStart w:id="54" w:name="_Toc8681"/>
      <w:bookmarkStart w:id="55" w:name="_Toc12341"/>
      <w:bookmarkStart w:id="56" w:name="_Toc11011"/>
      <w:bookmarkStart w:id="57" w:name="_Toc15573"/>
      <w:bookmarkStart w:id="58" w:name="_Toc11165"/>
      <w:bookmarkStart w:id="59" w:name="_Toc27720"/>
      <w:bookmarkStart w:id="60" w:name="_Toc2030"/>
      <w:r>
        <w:rPr>
          <w:rFonts w:hint="eastAsia" w:asciiTheme="minorEastAsia" w:hAnsiTheme="minorEastAsia" w:eastAsiaTheme="minorEastAsia" w:cstheme="minorEastAsia"/>
          <w:color w:val="auto"/>
          <w:sz w:val="44"/>
          <w:szCs w:val="44"/>
          <w:highlight w:val="none"/>
          <w:lang w:eastAsia="zh-CN"/>
        </w:rPr>
        <w:t>供应商</w:t>
      </w:r>
      <w:r>
        <w:rPr>
          <w:rFonts w:hint="eastAsia" w:asciiTheme="minorEastAsia" w:hAnsiTheme="minorEastAsia" w:eastAsiaTheme="minorEastAsia" w:cstheme="minorEastAsia"/>
          <w:color w:val="auto"/>
          <w:sz w:val="44"/>
          <w:szCs w:val="44"/>
          <w:highlight w:val="none"/>
        </w:rPr>
        <w:t>：</w:t>
      </w:r>
      <w:bookmarkEnd w:id="49"/>
      <w:bookmarkEnd w:id="50"/>
      <w:bookmarkEnd w:id="51"/>
      <w:bookmarkEnd w:id="52"/>
      <w:bookmarkEnd w:id="53"/>
      <w:bookmarkEnd w:id="54"/>
      <w:bookmarkEnd w:id="55"/>
      <w:bookmarkEnd w:id="56"/>
      <w:bookmarkEnd w:id="57"/>
      <w:bookmarkEnd w:id="58"/>
      <w:bookmarkEnd w:id="59"/>
      <w:bookmarkEnd w:id="60"/>
    </w:p>
    <w:p>
      <w:pPr>
        <w:outlineLvl w:val="0"/>
        <w:rPr>
          <w:rFonts w:hint="eastAsia" w:asciiTheme="minorEastAsia" w:hAnsiTheme="minorEastAsia" w:eastAsiaTheme="minorEastAsia" w:cstheme="minorEastAsia"/>
          <w:color w:val="auto"/>
          <w:sz w:val="44"/>
          <w:szCs w:val="44"/>
          <w:highlight w:val="none"/>
        </w:rPr>
      </w:pPr>
      <w:bookmarkStart w:id="61" w:name="_Toc5683"/>
      <w:bookmarkStart w:id="62" w:name="_Toc32337"/>
      <w:bookmarkStart w:id="63" w:name="_Toc16207"/>
      <w:bookmarkStart w:id="64" w:name="_Toc10868"/>
      <w:bookmarkStart w:id="65" w:name="_Toc1912"/>
      <w:bookmarkStart w:id="66" w:name="_Toc30140"/>
      <w:bookmarkStart w:id="67" w:name="_Toc3526"/>
      <w:bookmarkStart w:id="68" w:name="_Toc9435"/>
      <w:bookmarkStart w:id="69" w:name="_Toc7732"/>
      <w:bookmarkStart w:id="70" w:name="_Toc22988"/>
      <w:bookmarkStart w:id="71" w:name="_Toc12642"/>
      <w:bookmarkStart w:id="72" w:name="_Toc4069"/>
      <w:r>
        <w:rPr>
          <w:rFonts w:hint="eastAsia" w:asciiTheme="minorEastAsia" w:hAnsiTheme="minorEastAsia" w:eastAsiaTheme="minorEastAsia" w:cstheme="minorEastAsia"/>
          <w:color w:val="auto"/>
          <w:sz w:val="44"/>
          <w:szCs w:val="44"/>
          <w:highlight w:val="none"/>
        </w:rPr>
        <w:t>日  期：</w:t>
      </w:r>
      <w:bookmarkEnd w:id="61"/>
      <w:bookmarkEnd w:id="62"/>
      <w:bookmarkEnd w:id="63"/>
      <w:bookmarkEnd w:id="64"/>
      <w:bookmarkEnd w:id="65"/>
      <w:bookmarkEnd w:id="66"/>
      <w:bookmarkEnd w:id="67"/>
      <w:bookmarkEnd w:id="68"/>
      <w:bookmarkEnd w:id="69"/>
      <w:bookmarkEnd w:id="70"/>
      <w:bookmarkEnd w:id="71"/>
      <w:bookmarkEnd w:id="72"/>
    </w:p>
    <w:p>
      <w:pPr>
        <w:rPr>
          <w:rFonts w:hint="default"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color w:val="auto"/>
          <w:sz w:val="44"/>
          <w:szCs w:val="44"/>
          <w:highlight w:val="none"/>
        </w:rPr>
        <w:br w:type="page"/>
      </w:r>
    </w:p>
    <w:p>
      <w:pPr>
        <w:jc w:val="center"/>
        <w:rPr>
          <w:rFonts w:hint="default" w:asciiTheme="minorEastAsia" w:hAnsiTheme="minorEastAsia" w:eastAsiaTheme="minorEastAsia" w:cstheme="minorEastAsia"/>
          <w:color w:val="auto"/>
          <w:sz w:val="44"/>
          <w:szCs w:val="44"/>
          <w:highlight w:val="none"/>
          <w:lang w:val="en-US" w:eastAsia="zh-CN"/>
        </w:rPr>
      </w:pPr>
      <w:bookmarkStart w:id="73" w:name="_Toc7290"/>
      <w:bookmarkStart w:id="74" w:name="_Toc866"/>
      <w:bookmarkStart w:id="75" w:name="_Toc24221"/>
      <w:bookmarkStart w:id="76" w:name="_Toc15609"/>
      <w:bookmarkStart w:id="77" w:name="_Toc24343"/>
      <w:bookmarkStart w:id="78" w:name="_Toc3154"/>
      <w:bookmarkStart w:id="79" w:name="_Toc1044"/>
      <w:bookmarkStart w:id="80" w:name="_Toc31155"/>
      <w:bookmarkStart w:id="81" w:name="_Toc7369"/>
      <w:r>
        <w:rPr>
          <w:rFonts w:hint="eastAsia" w:asciiTheme="minorEastAsia" w:hAnsiTheme="minorEastAsia" w:eastAsiaTheme="minorEastAsia" w:cstheme="minorEastAsia"/>
          <w:color w:val="auto"/>
          <w:sz w:val="44"/>
          <w:szCs w:val="44"/>
          <w:highlight w:val="none"/>
          <w:lang w:val="en-US" w:eastAsia="zh-CN"/>
        </w:rPr>
        <w:t>目录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Theme="minorEastAsia" w:hAnsiTheme="minorEastAsia" w:eastAsiaTheme="minorEastAsia" w:cstheme="minor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rPr>
        <w:t>、封面及投标函（格式）</w:t>
      </w:r>
      <w:bookmarkEnd w:id="73"/>
      <w:bookmarkEnd w:id="7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Theme="minorEastAsia" w:hAnsiTheme="minorEastAsia" w:eastAsiaTheme="minorEastAsia" w:cstheme="minorEastAsia"/>
          <w:color w:val="auto"/>
          <w:sz w:val="24"/>
          <w:szCs w:val="24"/>
          <w:highlight w:val="none"/>
        </w:rPr>
      </w:pPr>
      <w:bookmarkStart w:id="82" w:name="_Toc15832"/>
      <w:bookmarkStart w:id="83" w:name="_Toc21916"/>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公司介绍材料</w:t>
      </w:r>
      <w:bookmarkEnd w:id="82"/>
      <w:bookmarkEnd w:id="8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Theme="minorEastAsia" w:hAnsiTheme="minorEastAsia" w:eastAsiaTheme="minorEastAsia" w:cstheme="minorEastAsia"/>
          <w:color w:val="auto"/>
          <w:sz w:val="24"/>
          <w:szCs w:val="24"/>
          <w:highlight w:val="none"/>
          <w:lang w:eastAsia="zh-CN"/>
        </w:rPr>
      </w:pPr>
      <w:bookmarkStart w:id="84" w:name="_Toc10034"/>
      <w:bookmarkStart w:id="85" w:name="_Toc25594"/>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eastAsia="zh-CN"/>
        </w:rPr>
        <w:t>、资格证明文件</w:t>
      </w:r>
      <w:bookmarkEnd w:id="84"/>
      <w:bookmarkEnd w:id="8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项目服务详细方案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Theme="minorEastAsia" w:hAnsiTheme="minorEastAsia" w:eastAsiaTheme="minorEastAsia" w:cstheme="minorEastAsia"/>
          <w:color w:val="auto"/>
          <w:sz w:val="24"/>
          <w:szCs w:val="24"/>
          <w:highlight w:val="none"/>
          <w:lang w:val="en-US" w:eastAsia="zh-CN"/>
        </w:rPr>
      </w:pPr>
      <w:bookmarkStart w:id="86" w:name="_Toc25701"/>
      <w:bookmarkStart w:id="87" w:name="_Toc23107"/>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承诺函（格式）</w:t>
      </w:r>
      <w:bookmarkEnd w:id="86"/>
      <w:bookmarkEnd w:id="8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Theme="minorEastAsia" w:hAnsiTheme="minorEastAsia" w:eastAsiaTheme="minorEastAsia" w:cstheme="minorEastAsia"/>
          <w:color w:val="auto"/>
          <w:sz w:val="24"/>
          <w:szCs w:val="24"/>
          <w:highlight w:val="none"/>
          <w:lang w:eastAsia="zh-CN"/>
        </w:rPr>
      </w:pPr>
      <w:bookmarkStart w:id="88" w:name="_Toc26410"/>
      <w:bookmarkStart w:id="89" w:name="_Toc14007"/>
      <w:r>
        <w:rPr>
          <w:rFonts w:hint="eastAsia" w:asciiTheme="minorEastAsia" w:hAnsiTheme="minorEastAsia" w:eastAsiaTheme="minorEastAsia" w:cstheme="minorEastAsia"/>
          <w:color w:val="auto"/>
          <w:sz w:val="24"/>
          <w:szCs w:val="24"/>
          <w:highlight w:val="none"/>
          <w:lang w:val="en-US" w:eastAsia="zh-CN"/>
        </w:rPr>
        <w:t>六、构件生产</w:t>
      </w:r>
      <w:r>
        <w:rPr>
          <w:rFonts w:hint="eastAsia" w:asciiTheme="minorEastAsia" w:hAnsiTheme="minorEastAsia" w:eastAsiaTheme="minorEastAsia" w:cstheme="minorEastAsia"/>
          <w:color w:val="auto"/>
          <w:sz w:val="24"/>
          <w:szCs w:val="24"/>
          <w:highlight w:val="none"/>
        </w:rPr>
        <w:t>报价清单</w:t>
      </w:r>
      <w:r>
        <w:rPr>
          <w:rFonts w:hint="eastAsia" w:asciiTheme="minorEastAsia" w:hAnsiTheme="minorEastAsia" w:eastAsiaTheme="minorEastAsia" w:cstheme="minorEastAsia"/>
          <w:color w:val="auto"/>
          <w:sz w:val="24"/>
          <w:szCs w:val="24"/>
          <w:highlight w:val="none"/>
          <w:lang w:eastAsia="zh-CN"/>
        </w:rPr>
        <w:t>（格式）</w:t>
      </w:r>
      <w:bookmarkEnd w:id="88"/>
      <w:bookmarkEnd w:id="89"/>
    </w:p>
    <w:p>
      <w:pPr>
        <w:rPr>
          <w:rFonts w:hint="default"/>
          <w:color w:val="auto"/>
          <w:highlight w:val="none"/>
          <w:lang w:val="en-US" w:eastAsia="zh-CN"/>
        </w:rPr>
      </w:pPr>
    </w:p>
    <w:p>
      <w:pPr>
        <w:pStyle w:val="3"/>
        <w:bidi w:val="0"/>
        <w:rPr>
          <w:rFonts w:hint="eastAsia"/>
          <w:highlight w:val="none"/>
        </w:rPr>
      </w:pPr>
    </w:p>
    <w:p>
      <w:pPr>
        <w:pStyle w:val="3"/>
        <w:bidi w:val="0"/>
        <w:rPr>
          <w:rFonts w:hint="eastAsia"/>
          <w:highlight w:val="none"/>
        </w:rPr>
      </w:pPr>
    </w:p>
    <w:p>
      <w:pPr>
        <w:pStyle w:val="3"/>
        <w:bidi w:val="0"/>
        <w:rPr>
          <w:rFonts w:hint="eastAsia"/>
          <w:highlight w:val="none"/>
        </w:rPr>
      </w:pPr>
    </w:p>
    <w:p>
      <w:pPr>
        <w:pStyle w:val="3"/>
        <w:bidi w:val="0"/>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spacing w:line="360" w:lineRule="auto"/>
        <w:jc w:val="center"/>
        <w:outlineLvl w:val="0"/>
        <w:rPr>
          <w:rFonts w:hint="eastAsia" w:asciiTheme="minorEastAsia" w:hAnsiTheme="minorEastAsia" w:eastAsiaTheme="minorEastAsia" w:cstheme="minorEastAsia"/>
          <w:b/>
          <w:bCs/>
          <w:color w:val="auto"/>
          <w:sz w:val="44"/>
          <w:szCs w:val="44"/>
          <w:highlight w:val="none"/>
          <w:lang w:val="en-US" w:eastAsia="zh-CN"/>
        </w:rPr>
      </w:pPr>
      <w:r>
        <w:rPr>
          <w:rFonts w:hint="eastAsia" w:asciiTheme="minorEastAsia" w:hAnsiTheme="minorEastAsia" w:eastAsiaTheme="minorEastAsia" w:cstheme="minorEastAsia"/>
          <w:b/>
          <w:bCs/>
          <w:color w:val="auto"/>
          <w:sz w:val="44"/>
          <w:szCs w:val="44"/>
          <w:highlight w:val="none"/>
          <w:lang w:val="en-US" w:eastAsia="zh-CN"/>
        </w:rPr>
        <w:t>一、投标函</w:t>
      </w:r>
      <w:bookmarkEnd w:id="75"/>
      <w:bookmarkEnd w:id="76"/>
      <w:r>
        <w:rPr>
          <w:rFonts w:hint="eastAsia" w:asciiTheme="minorEastAsia" w:hAnsiTheme="minorEastAsia" w:eastAsiaTheme="minorEastAsia" w:cstheme="minorEastAsia"/>
          <w:b/>
          <w:bCs/>
          <w:color w:val="auto"/>
          <w:sz w:val="44"/>
          <w:szCs w:val="44"/>
          <w:highlight w:val="none"/>
          <w:lang w:val="en-US" w:eastAsia="zh-CN"/>
        </w:rPr>
        <w:t>（格式）</w:t>
      </w:r>
      <w:bookmarkEnd w:id="77"/>
      <w:bookmarkEnd w:id="78"/>
      <w:bookmarkEnd w:id="79"/>
      <w:bookmarkEnd w:id="80"/>
      <w:bookmarkEnd w:id="8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lang w:val="en-US" w:eastAsia="zh-CN"/>
        </w:rPr>
        <w:t>沧州建投元达建筑科技股份有限公司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根据贵方为</w:t>
      </w:r>
      <w:r>
        <w:rPr>
          <w:rFonts w:hint="eastAsia" w:asciiTheme="minorEastAsia" w:hAnsiTheme="minorEastAsia" w:eastAsiaTheme="minorEastAsia" w:cstheme="minorEastAsia"/>
          <w:color w:val="auto"/>
          <w:sz w:val="24"/>
          <w:szCs w:val="24"/>
          <w:highlight w:val="none"/>
          <w:lang w:val="en-US" w:eastAsia="zh-CN"/>
        </w:rPr>
        <w:t>顺义区杨镇棚户区改造土地开发A片区项目安置房工程生产劳务队伍</w:t>
      </w:r>
      <w:r>
        <w:rPr>
          <w:rFonts w:hint="eastAsia" w:asciiTheme="minorEastAsia" w:hAnsiTheme="minorEastAsia" w:eastAsiaTheme="minorEastAsia" w:cstheme="minorEastAsia"/>
          <w:color w:val="auto"/>
          <w:sz w:val="24"/>
          <w:szCs w:val="24"/>
          <w:highlight w:val="none"/>
        </w:rPr>
        <w:t>招标项目投标邀请，签字代表经正式授权并代表</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提交下述</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正本一份：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公司介绍材料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资格证明文件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项目服务详细方案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承诺函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6、构件生产</w:t>
      </w:r>
      <w:r>
        <w:rPr>
          <w:rFonts w:hint="eastAsia" w:asciiTheme="minorEastAsia" w:hAnsiTheme="minorEastAsia" w:eastAsiaTheme="minorEastAsia" w:cstheme="minorEastAsia"/>
          <w:color w:val="auto"/>
          <w:sz w:val="24"/>
          <w:szCs w:val="24"/>
          <w:highlight w:val="none"/>
        </w:rPr>
        <w:t>报价清单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据此，签字代表同意如下：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1、按投标的报价完成</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中要求的</w:t>
      </w:r>
      <w:r>
        <w:rPr>
          <w:rFonts w:hint="eastAsia" w:asciiTheme="minorEastAsia" w:hAnsiTheme="minorEastAsia" w:eastAsiaTheme="minorEastAsia" w:cstheme="minorEastAsia"/>
          <w:color w:val="auto"/>
          <w:sz w:val="24"/>
          <w:szCs w:val="24"/>
          <w:highlight w:val="none"/>
          <w:lang w:val="en-US" w:eastAsia="zh-CN"/>
        </w:rPr>
        <w:t>生产劳务队伍选择</w:t>
      </w:r>
      <w:r>
        <w:rPr>
          <w:rFonts w:hint="eastAsia" w:asciiTheme="minorEastAsia" w:hAnsiTheme="minorEastAsia" w:eastAsiaTheme="minorEastAsia" w:cstheme="minorEastAsia"/>
          <w:color w:val="auto"/>
          <w:sz w:val="24"/>
          <w:szCs w:val="24"/>
          <w:highlight w:val="none"/>
        </w:rPr>
        <w:t>，一旦中标，按时、保质保量完成</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及合同约定。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将按</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的规定履行合同责任和义务，并承诺保证履行</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中各项规定。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已详细审查全部</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。我们完全理解并同意放弃对这方面有不明及误解的权力。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4、在规定的开标时间后，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保证遵守</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中有关保证金的规定。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5、我方在此郑重承诺：我方保证没有处于被责令停业，投标资格被取消，财产被接管、冻结，破产状态；保证在最近三年内没有骗取中标和严重违约及重大质量、安全问题。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6、我方保证不与其他单位围标、串标，不出让投标资格，不向</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或评标小组成员行贿。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7、我方同意提供按照贵方可能要求的与其投标有关的一切信息或资料，完全理解贵方不一定接受最低价的投标或收到的任何投标。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8、与本投标有关的一切正式往来信函请寄：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邮政编码：</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 系 人：</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    真：</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电子函件：</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开户银行（全称）：</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银行帐号：</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法定代表人或授权代表（签字或盖章）：</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公章：</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rPr>
          <w:rFonts w:hint="eastAsia" w:asciiTheme="minorEastAsia" w:hAnsiTheme="minorEastAsia" w:eastAsiaTheme="minorEastAsia" w:cstheme="minorEastAsia"/>
          <w:color w:val="auto"/>
          <w:highlight w:val="none"/>
        </w:rPr>
      </w:pPr>
    </w:p>
    <w:p>
      <w:pPr>
        <w:pStyle w:val="3"/>
        <w:numPr>
          <w:ilvl w:val="0"/>
          <w:numId w:val="0"/>
        </w:numPr>
        <w:bidi w:val="0"/>
        <w:jc w:val="center"/>
        <w:rPr>
          <w:rFonts w:hint="eastAsia"/>
          <w:highlight w:val="none"/>
        </w:rPr>
      </w:pPr>
      <w:bookmarkStart w:id="90" w:name="_Toc30412"/>
      <w:bookmarkStart w:id="91" w:name="_Toc23636"/>
      <w:bookmarkStart w:id="92" w:name="_Toc26515"/>
      <w:bookmarkStart w:id="93" w:name="_Toc12154"/>
      <w:bookmarkStart w:id="94" w:name="_Toc21601"/>
      <w:bookmarkStart w:id="95" w:name="_Toc11584"/>
      <w:bookmarkStart w:id="96" w:name="_Toc20860"/>
      <w:r>
        <w:rPr>
          <w:rFonts w:hint="eastAsia"/>
          <w:highlight w:val="none"/>
          <w:lang w:val="en-US" w:eastAsia="zh-CN"/>
        </w:rPr>
        <w:t>二、</w:t>
      </w:r>
      <w:r>
        <w:rPr>
          <w:rFonts w:hint="eastAsia"/>
          <w:highlight w:val="none"/>
          <w:lang w:eastAsia="zh-CN"/>
        </w:rPr>
        <w:t>供应商</w:t>
      </w:r>
      <w:r>
        <w:rPr>
          <w:rFonts w:hint="eastAsia"/>
          <w:highlight w:val="none"/>
        </w:rPr>
        <w:t>公司介绍材料</w:t>
      </w:r>
      <w:bookmarkEnd w:id="90"/>
      <w:bookmarkEnd w:id="91"/>
      <w:bookmarkEnd w:id="92"/>
      <w:bookmarkEnd w:id="93"/>
      <w:bookmarkEnd w:id="94"/>
      <w:bookmarkEnd w:id="95"/>
      <w:bookmarkEnd w:id="96"/>
    </w:p>
    <w:p>
      <w:pPr>
        <w:spacing w:line="360" w:lineRule="auto"/>
        <w:rPr>
          <w:rFonts w:hint="eastAsia" w:asciiTheme="minorEastAsia" w:hAnsiTheme="minorEastAsia" w:eastAsiaTheme="minorEastAsia" w:cstheme="minorEastAsia"/>
          <w:b/>
          <w:bCs/>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（根据公司实际情况编写）</w:t>
      </w:r>
    </w:p>
    <w:p>
      <w:pPr>
        <w:spacing w:line="360" w:lineRule="auto"/>
        <w:rPr>
          <w:rFonts w:hint="eastAsia" w:asciiTheme="minorEastAsia" w:hAnsiTheme="minorEastAsia" w:eastAsiaTheme="minorEastAsia" w:cstheme="minorEastAsia"/>
          <w:color w:val="auto"/>
          <w:highlight w:val="none"/>
        </w:rPr>
      </w:pPr>
    </w:p>
    <w:p>
      <w:pPr>
        <w:pStyle w:val="3"/>
        <w:numPr>
          <w:ilvl w:val="0"/>
          <w:numId w:val="0"/>
        </w:numPr>
        <w:bidi w:val="0"/>
        <w:jc w:val="center"/>
        <w:rPr>
          <w:rFonts w:hint="eastAsia"/>
          <w:highlight w:val="none"/>
        </w:rPr>
      </w:pPr>
      <w:bookmarkStart w:id="97" w:name="_Toc24708"/>
      <w:bookmarkStart w:id="98" w:name="_Toc5194"/>
      <w:bookmarkStart w:id="99" w:name="_Toc2450"/>
      <w:bookmarkStart w:id="100" w:name="_Toc29325"/>
      <w:bookmarkStart w:id="101" w:name="_Toc2434"/>
      <w:bookmarkStart w:id="102" w:name="_Toc3279"/>
      <w:bookmarkStart w:id="103" w:name="_Toc15157"/>
      <w:r>
        <w:rPr>
          <w:rFonts w:hint="eastAsia"/>
          <w:highlight w:val="none"/>
          <w:lang w:val="en-US" w:eastAsia="zh-CN"/>
        </w:rPr>
        <w:t>三、</w:t>
      </w:r>
      <w:r>
        <w:rPr>
          <w:rFonts w:hint="eastAsia"/>
          <w:highlight w:val="none"/>
        </w:rPr>
        <w:t>资格证明文件</w:t>
      </w:r>
      <w:bookmarkEnd w:id="97"/>
      <w:bookmarkEnd w:id="98"/>
      <w:bookmarkEnd w:id="99"/>
      <w:bookmarkEnd w:id="100"/>
      <w:bookmarkEnd w:id="101"/>
      <w:bookmarkEnd w:id="102"/>
      <w:bookmarkEnd w:id="103"/>
    </w:p>
    <w:p>
      <w:pPr>
        <w:pStyle w:val="2"/>
        <w:rPr>
          <w:rFonts w:hint="eastAsia"/>
          <w:color w:val="auto"/>
          <w:highlight w:val="none"/>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营业执照</w:t>
      </w:r>
      <w:r>
        <w:rPr>
          <w:rFonts w:hint="eastAsia" w:asciiTheme="minorEastAsia" w:hAnsiTheme="minorEastAsia" w:eastAsiaTheme="minorEastAsia" w:cstheme="minorEastAsia"/>
          <w:color w:val="auto"/>
          <w:sz w:val="24"/>
          <w:szCs w:val="24"/>
          <w:highlight w:val="none"/>
          <w:lang w:val="en-US" w:eastAsia="zh-CN"/>
        </w:rPr>
        <w:t>复印件，须加盖本单位公章</w:t>
      </w:r>
    </w:p>
    <w:p>
      <w:pPr>
        <w:pStyle w:val="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法定代表人身份证明书（格式）</w:t>
      </w:r>
    </w:p>
    <w:p>
      <w:pPr>
        <w:pStyle w:val="2"/>
        <w:outlineLvl w:val="9"/>
        <w:rPr>
          <w:rFonts w:hint="eastAsia"/>
          <w:color w:val="auto"/>
          <w:highlight w:val="none"/>
        </w:rPr>
      </w:pPr>
    </w:p>
    <w:p>
      <w:pPr>
        <w:spacing w:line="360" w:lineRule="auto"/>
        <w:jc w:val="center"/>
        <w:outlineLvl w:val="1"/>
        <w:rPr>
          <w:rFonts w:hint="eastAsia" w:asciiTheme="minorEastAsia" w:hAnsiTheme="minorEastAsia" w:eastAsiaTheme="minorEastAsia" w:cstheme="minorEastAsia"/>
          <w:b/>
          <w:bCs/>
          <w:color w:val="auto"/>
          <w:sz w:val="28"/>
          <w:szCs w:val="28"/>
          <w:highlight w:val="none"/>
          <w:lang w:eastAsia="zh-CN"/>
        </w:rPr>
      </w:pPr>
      <w:bookmarkStart w:id="104" w:name="_Toc28534"/>
      <w:bookmarkStart w:id="105" w:name="_Toc16270"/>
      <w:bookmarkStart w:id="106" w:name="_Toc21429"/>
      <w:bookmarkStart w:id="107" w:name="_Toc11277"/>
      <w:bookmarkStart w:id="108" w:name="_Toc31493"/>
      <w:bookmarkStart w:id="109" w:name="_Toc23299"/>
      <w:bookmarkStart w:id="110" w:name="_Toc25167"/>
      <w:bookmarkStart w:id="111" w:name="_Toc7388"/>
      <w:r>
        <w:rPr>
          <w:rFonts w:hint="eastAsia" w:asciiTheme="minorEastAsia" w:hAnsiTheme="minorEastAsia" w:eastAsiaTheme="minorEastAsia" w:cstheme="minorEastAsia"/>
          <w:b/>
          <w:bCs/>
          <w:color w:val="auto"/>
          <w:sz w:val="28"/>
          <w:szCs w:val="28"/>
          <w:highlight w:val="none"/>
        </w:rPr>
        <w:t>法定代表人身份证明书</w:t>
      </w:r>
      <w:bookmarkEnd w:id="104"/>
      <w:bookmarkEnd w:id="105"/>
      <w:bookmarkEnd w:id="106"/>
      <w:r>
        <w:rPr>
          <w:rFonts w:hint="eastAsia" w:asciiTheme="minorEastAsia" w:hAnsiTheme="minorEastAsia" w:eastAsiaTheme="minorEastAsia" w:cstheme="minorEastAsia"/>
          <w:b/>
          <w:bCs/>
          <w:color w:val="auto"/>
          <w:sz w:val="28"/>
          <w:szCs w:val="28"/>
          <w:highlight w:val="none"/>
          <w:lang w:eastAsia="zh-CN"/>
        </w:rPr>
        <w:t>（格式）</w:t>
      </w:r>
      <w:bookmarkEnd w:id="107"/>
      <w:bookmarkEnd w:id="108"/>
      <w:bookmarkEnd w:id="109"/>
      <w:bookmarkEnd w:id="110"/>
      <w:bookmarkEnd w:id="111"/>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lang w:val="en-US" w:eastAsia="zh-CN"/>
        </w:rPr>
        <w:t>沧州建投元达建筑科技股份有限公司</w:t>
      </w:r>
      <w:r>
        <w:rPr>
          <w:rFonts w:hint="eastAsia" w:asciiTheme="minorEastAsia" w:hAnsiTheme="minorEastAsia" w:eastAsiaTheme="minorEastAsia" w:cstheme="minorEastAsia"/>
          <w:color w:val="auto"/>
          <w:sz w:val="24"/>
          <w:szCs w:val="24"/>
          <w:highlight w:val="none"/>
        </w:rPr>
        <w:t xml:space="preserve"> </w:t>
      </w:r>
    </w:p>
    <w:p>
      <w:pPr>
        <w:keepNext w:val="0"/>
        <w:keepLines w:val="0"/>
        <w:pageBreakBefore w:val="0"/>
        <w:widowControl w:val="0"/>
        <w:tabs>
          <w:tab w:val="left" w:pos="623"/>
        </w:tabs>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法定代表</w:t>
      </w:r>
      <w:r>
        <w:rPr>
          <w:rFonts w:hint="eastAsia" w:asciiTheme="minorEastAsia" w:hAnsiTheme="minorEastAsia" w:eastAsiaTheme="minorEastAsia" w:cstheme="minorEastAsia"/>
          <w:color w:val="auto"/>
          <w:sz w:val="24"/>
          <w:szCs w:val="24"/>
          <w:highlight w:val="none"/>
        </w:rPr>
        <w:t>人名称）在公司任</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职务，系我司法定代表人，特此证明。</w:t>
      </w:r>
    </w:p>
    <w:p>
      <w:pPr>
        <w:spacing w:line="360" w:lineRule="auto"/>
        <w:jc w:val="left"/>
        <w:rPr>
          <w:rFonts w:hint="eastAsia" w:asciiTheme="minorEastAsia" w:hAnsiTheme="minorEastAsia" w:eastAsiaTheme="minorEastAsia" w:cstheme="minorEastAsia"/>
          <w:color w:val="auto"/>
          <w:sz w:val="24"/>
          <w:szCs w:val="24"/>
          <w:highlight w:val="none"/>
        </w:rPr>
      </w:pPr>
      <w:r>
        <w:rPr>
          <w:color w:val="auto"/>
          <w:sz w:val="24"/>
          <w:highlight w:val="none"/>
        </w:rPr>
        <mc:AlternateContent>
          <mc:Choice Requires="wpg">
            <w:drawing>
              <wp:anchor distT="0" distB="0" distL="114300" distR="114300" simplePos="0" relativeHeight="251660288" behindDoc="0" locked="0" layoutInCell="1" allowOverlap="1">
                <wp:simplePos x="0" y="0"/>
                <wp:positionH relativeFrom="column">
                  <wp:posOffset>52070</wp:posOffset>
                </wp:positionH>
                <wp:positionV relativeFrom="page">
                  <wp:posOffset>5266055</wp:posOffset>
                </wp:positionV>
                <wp:extent cx="5267325" cy="1456690"/>
                <wp:effectExtent l="4445" t="4445" r="5080" b="5715"/>
                <wp:wrapTopAndBottom/>
                <wp:docPr id="4" name="组合 4"/>
                <wp:cNvGraphicFramePr/>
                <a:graphic xmlns:a="http://schemas.openxmlformats.org/drawingml/2006/main">
                  <a:graphicData uri="http://schemas.microsoft.com/office/word/2010/wordprocessingGroup">
                    <wpg:wgp>
                      <wpg:cNvGrpSpPr/>
                      <wpg:grpSpPr>
                        <a:xfrm>
                          <a:off x="0" y="0"/>
                          <a:ext cx="5267325" cy="1456690"/>
                          <a:chOff x="9841" y="128018"/>
                          <a:chExt cx="8295" cy="2294"/>
                        </a:xfrm>
                      </wpg:grpSpPr>
                      <wps:wsp>
                        <wps:cNvPr id="2" name="文本框 2"/>
                        <wps:cNvSpPr txBox="1"/>
                        <wps:spPr>
                          <a:xfrm>
                            <a:off x="9841" y="128018"/>
                            <a:ext cx="4050" cy="22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lang w:val="en-US" w:eastAsia="zh-CN"/>
                                </w:rPr>
                              </w:pPr>
                            </w:p>
                            <w:p>
                              <w:pPr>
                                <w:pStyle w:val="2"/>
                                <w:rPr>
                                  <w:rFonts w:hint="eastAsia"/>
                                  <w:lang w:val="en-US" w:eastAsia="zh-CN"/>
                                </w:rPr>
                              </w:pPr>
                            </w:p>
                            <w:p>
                              <w:pPr>
                                <w:jc w:val="center"/>
                                <w:rPr>
                                  <w:rFonts w:hint="eastAsia"/>
                                  <w:b/>
                                  <w:bCs/>
                                  <w:lang w:val="en-US" w:eastAsia="zh-CN"/>
                                </w:rPr>
                              </w:pPr>
                              <w:r>
                                <w:rPr>
                                  <w:rFonts w:hint="eastAsia"/>
                                  <w:b/>
                                  <w:bCs/>
                                  <w:lang w:val="en-US" w:eastAsia="zh-CN"/>
                                </w:rPr>
                                <w:t>法人身份证复印件</w:t>
                              </w:r>
                            </w:p>
                            <w:p>
                              <w:pPr>
                                <w:jc w:val="center"/>
                                <w:rPr>
                                  <w:rFonts w:hint="eastAsia"/>
                                  <w:b/>
                                  <w:bCs/>
                                  <w:lang w:val="en-US" w:eastAsia="zh-CN"/>
                                </w:rPr>
                              </w:pPr>
                              <w:r>
                                <w:rPr>
                                  <w:rFonts w:hint="eastAsia"/>
                                  <w:b/>
                                  <w:bCs/>
                                  <w:lang w:val="en-US" w:eastAsia="zh-CN"/>
                                </w:rPr>
                                <w:t>正面</w:t>
                              </w:r>
                            </w:p>
                            <w:p>
                              <w:pPr>
                                <w:jc w:val="center"/>
                                <w:rPr>
                                  <w:sz w:val="18"/>
                                  <w:szCs w:val="18"/>
                                </w:rPr>
                              </w:pPr>
                              <w:r>
                                <w:rPr>
                                  <w:rFonts w:hint="eastAsia" w:ascii="宋体" w:hAnsi="宋体"/>
                                  <w:sz w:val="18"/>
                                  <w:szCs w:val="18"/>
                                </w:rPr>
                                <w:t>复印件为粘贴件时，委托单位盖骑缝章</w:t>
                              </w:r>
                            </w:p>
                            <w:p>
                              <w:pPr>
                                <w:pStyle w:val="2"/>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文本框 3"/>
                        <wps:cNvSpPr txBox="1"/>
                        <wps:spPr>
                          <a:xfrm>
                            <a:off x="14086" y="128018"/>
                            <a:ext cx="4050" cy="22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p>
                            <w:p>
                              <w:pPr>
                                <w:jc w:val="center"/>
                                <w:rPr>
                                  <w:rFonts w:hint="eastAsia"/>
                                  <w:lang w:val="en-US" w:eastAsia="zh-CN"/>
                                </w:rPr>
                              </w:pPr>
                            </w:p>
                            <w:p>
                              <w:pPr>
                                <w:jc w:val="center"/>
                                <w:rPr>
                                  <w:rFonts w:hint="eastAsia"/>
                                  <w:b/>
                                  <w:bCs/>
                                  <w:lang w:val="en-US" w:eastAsia="zh-CN"/>
                                </w:rPr>
                              </w:pPr>
                              <w:r>
                                <w:rPr>
                                  <w:rFonts w:hint="eastAsia"/>
                                  <w:b/>
                                  <w:bCs/>
                                  <w:lang w:val="en-US" w:eastAsia="zh-CN"/>
                                </w:rPr>
                                <w:t>法人身份证复印件</w:t>
                              </w:r>
                            </w:p>
                            <w:p>
                              <w:pPr>
                                <w:jc w:val="center"/>
                                <w:rPr>
                                  <w:rFonts w:hint="eastAsia"/>
                                  <w:b/>
                                  <w:bCs/>
                                  <w:lang w:val="en-US" w:eastAsia="zh-CN"/>
                                </w:rPr>
                              </w:pPr>
                              <w:r>
                                <w:rPr>
                                  <w:rFonts w:hint="eastAsia"/>
                                  <w:b/>
                                  <w:bCs/>
                                  <w:lang w:val="en-US" w:eastAsia="zh-CN"/>
                                </w:rPr>
                                <w:t>反面</w:t>
                              </w:r>
                            </w:p>
                            <w:p>
                              <w:pPr>
                                <w:jc w:val="center"/>
                                <w:rPr>
                                  <w:sz w:val="18"/>
                                  <w:szCs w:val="18"/>
                                </w:rPr>
                              </w:pPr>
                              <w:r>
                                <w:rPr>
                                  <w:rFonts w:hint="eastAsia" w:ascii="宋体" w:hAnsi="宋体"/>
                                  <w:sz w:val="18"/>
                                  <w:szCs w:val="18"/>
                                </w:rPr>
                                <w:t>复印件为粘贴件时，委托单位盖骑缝章</w:t>
                              </w:r>
                            </w:p>
                            <w:p>
                              <w:pPr>
                                <w:pStyle w:val="2"/>
                                <w:jc w:val="cente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1pt;margin-top:414.65pt;height:114.7pt;width:414.75pt;mso-position-vertical-relative:page;mso-wrap-distance-bottom:0pt;mso-wrap-distance-top:0pt;z-index:251660288;mso-width-relative:page;mso-height-relative:page;" coordorigin="9841,128018" coordsize="8295,2294" o:gfxdata="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D54qFfaAAAACgEAAA8AAAAAAAAA&#10;AQAgAAAAIgAAAGRycy9kb3ducmV2LnhtbFBLAQIUABQAAAAIAIdO4kDS2NCJ8wIAAMoIAAAOAAAA&#10;AAAAAAEAIAAAACkBAABkcnMvZTJvRG9jLnhtbFBLBQYAAAAABgAGAFkBAACOBgAAAAA=&#10;">
                <o:lock v:ext="edit" aspectratio="f"/>
                <v:shape id="_x0000_s1026" o:spid="_x0000_s1026" o:spt="202" type="#_x0000_t202" style="position:absolute;left:9841;top:128018;height:2295;width:4050;" fillcolor="#FFFFFF [3201]" filled="t" stroked="t" coordsize="21600,21600" o:gfxdata="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bwNh+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both"/>
                          <w:rPr>
                            <w:rFonts w:hint="eastAsia"/>
                            <w:lang w:val="en-US" w:eastAsia="zh-CN"/>
                          </w:rPr>
                        </w:pPr>
                      </w:p>
                      <w:p>
                        <w:pPr>
                          <w:pStyle w:val="2"/>
                          <w:rPr>
                            <w:rFonts w:hint="eastAsia"/>
                            <w:lang w:val="en-US" w:eastAsia="zh-CN"/>
                          </w:rPr>
                        </w:pPr>
                      </w:p>
                      <w:p>
                        <w:pPr>
                          <w:jc w:val="center"/>
                          <w:rPr>
                            <w:rFonts w:hint="eastAsia"/>
                            <w:b/>
                            <w:bCs/>
                            <w:lang w:val="en-US" w:eastAsia="zh-CN"/>
                          </w:rPr>
                        </w:pPr>
                        <w:r>
                          <w:rPr>
                            <w:rFonts w:hint="eastAsia"/>
                            <w:b/>
                            <w:bCs/>
                            <w:lang w:val="en-US" w:eastAsia="zh-CN"/>
                          </w:rPr>
                          <w:t>法人身份证复印件</w:t>
                        </w:r>
                      </w:p>
                      <w:p>
                        <w:pPr>
                          <w:jc w:val="center"/>
                          <w:rPr>
                            <w:rFonts w:hint="eastAsia"/>
                            <w:b/>
                            <w:bCs/>
                            <w:lang w:val="en-US" w:eastAsia="zh-CN"/>
                          </w:rPr>
                        </w:pPr>
                        <w:r>
                          <w:rPr>
                            <w:rFonts w:hint="eastAsia"/>
                            <w:b/>
                            <w:bCs/>
                            <w:lang w:val="en-US" w:eastAsia="zh-CN"/>
                          </w:rPr>
                          <w:t>正面</w:t>
                        </w:r>
                      </w:p>
                      <w:p>
                        <w:pPr>
                          <w:jc w:val="center"/>
                          <w:rPr>
                            <w:sz w:val="18"/>
                            <w:szCs w:val="18"/>
                          </w:rPr>
                        </w:pPr>
                        <w:r>
                          <w:rPr>
                            <w:rFonts w:hint="eastAsia" w:ascii="宋体" w:hAnsi="宋体"/>
                            <w:sz w:val="18"/>
                            <w:szCs w:val="18"/>
                          </w:rPr>
                          <w:t>复印件为粘贴件时，委托单位盖骑缝章</w:t>
                        </w:r>
                      </w:p>
                      <w:p>
                        <w:pPr>
                          <w:pStyle w:val="2"/>
                          <w:rPr>
                            <w:rFonts w:hint="default"/>
                            <w:lang w:val="en-US" w:eastAsia="zh-CN"/>
                          </w:rPr>
                        </w:pPr>
                      </w:p>
                    </w:txbxContent>
                  </v:textbox>
                </v:shape>
                <v:shape id="_x0000_s1026" o:spid="_x0000_s1026" o:spt="202" type="#_x0000_t202" style="position:absolute;left:14086;top:128018;height:2295;width:4050;" fillcolor="#FFFFFF [3201]" filled="t" stroked="t" coordsize="21600,21600" o:gfxdata="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m8k4S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center"/>
                          <w:rPr>
                            <w:rFonts w:hint="eastAsia"/>
                            <w:lang w:val="en-US" w:eastAsia="zh-CN"/>
                          </w:rPr>
                        </w:pPr>
                      </w:p>
                      <w:p>
                        <w:pPr>
                          <w:jc w:val="center"/>
                          <w:rPr>
                            <w:rFonts w:hint="eastAsia"/>
                            <w:lang w:val="en-US" w:eastAsia="zh-CN"/>
                          </w:rPr>
                        </w:pPr>
                      </w:p>
                      <w:p>
                        <w:pPr>
                          <w:jc w:val="center"/>
                          <w:rPr>
                            <w:rFonts w:hint="eastAsia"/>
                            <w:b/>
                            <w:bCs/>
                            <w:lang w:val="en-US" w:eastAsia="zh-CN"/>
                          </w:rPr>
                        </w:pPr>
                        <w:r>
                          <w:rPr>
                            <w:rFonts w:hint="eastAsia"/>
                            <w:b/>
                            <w:bCs/>
                            <w:lang w:val="en-US" w:eastAsia="zh-CN"/>
                          </w:rPr>
                          <w:t>法人身份证复印件</w:t>
                        </w:r>
                      </w:p>
                      <w:p>
                        <w:pPr>
                          <w:jc w:val="center"/>
                          <w:rPr>
                            <w:rFonts w:hint="eastAsia"/>
                            <w:b/>
                            <w:bCs/>
                            <w:lang w:val="en-US" w:eastAsia="zh-CN"/>
                          </w:rPr>
                        </w:pPr>
                        <w:r>
                          <w:rPr>
                            <w:rFonts w:hint="eastAsia"/>
                            <w:b/>
                            <w:bCs/>
                            <w:lang w:val="en-US" w:eastAsia="zh-CN"/>
                          </w:rPr>
                          <w:t>反面</w:t>
                        </w:r>
                      </w:p>
                      <w:p>
                        <w:pPr>
                          <w:jc w:val="center"/>
                          <w:rPr>
                            <w:sz w:val="18"/>
                            <w:szCs w:val="18"/>
                          </w:rPr>
                        </w:pPr>
                        <w:r>
                          <w:rPr>
                            <w:rFonts w:hint="eastAsia" w:ascii="宋体" w:hAnsi="宋体"/>
                            <w:sz w:val="18"/>
                            <w:szCs w:val="18"/>
                          </w:rPr>
                          <w:t>复印件为粘贴件时，委托单位盖骑缝章</w:t>
                        </w:r>
                      </w:p>
                      <w:p>
                        <w:pPr>
                          <w:pStyle w:val="2"/>
                          <w:jc w:val="center"/>
                          <w:rPr>
                            <w:rFonts w:hint="default"/>
                            <w:lang w:val="en-US" w:eastAsia="zh-CN"/>
                          </w:rPr>
                        </w:pPr>
                      </w:p>
                    </w:txbxContent>
                  </v:textbox>
                </v:shape>
                <w10:wrap type="topAndBottom"/>
              </v:group>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color w:val="auto"/>
          <w:highlight w:val="none"/>
        </w:rPr>
      </w:pPr>
      <w:r>
        <w:rPr>
          <w:rFonts w:hint="eastAsia" w:asciiTheme="minorEastAsia" w:hAnsiTheme="minorEastAsia" w:eastAsiaTheme="minorEastAsia" w:cstheme="minorEastAsia"/>
          <w:color w:val="auto"/>
          <w:sz w:val="24"/>
          <w:szCs w:val="24"/>
          <w:highlight w:val="none"/>
        </w:rPr>
        <w:t>公司名称（公章）：</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间：</w:t>
      </w:r>
    </w:p>
    <w:p>
      <w:pPr>
        <w:pStyle w:val="2"/>
        <w:keepNext w:val="0"/>
        <w:keepLines w:val="0"/>
        <w:pageBreakBefore w:val="0"/>
        <w:widowControl w:val="0"/>
        <w:kinsoku/>
        <w:wordWrap/>
        <w:overflowPunct/>
        <w:topLinePunct w:val="0"/>
        <w:autoSpaceDE/>
        <w:autoSpaceDN/>
        <w:bidi w:val="0"/>
        <w:adjustRightInd/>
        <w:snapToGrid/>
        <w:spacing w:line="360" w:lineRule="auto"/>
        <w:ind w:leftChars="0" w:firstLine="400" w:firstLineChars="200"/>
        <w:textAlignment w:val="auto"/>
        <w:outlineLvl w:val="9"/>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highlight w:val="none"/>
        </w:rPr>
      </w:pPr>
    </w:p>
    <w:p>
      <w:pPr>
        <w:pStyle w:val="2"/>
        <w:rPr>
          <w:rFonts w:hint="eastAsia"/>
          <w:highlight w:val="none"/>
        </w:rPr>
      </w:pPr>
    </w:p>
    <w:p>
      <w:pPr>
        <w:rPr>
          <w:rFonts w:hint="eastAsia"/>
          <w:color w:val="auto"/>
          <w:highlight w:val="none"/>
        </w:rPr>
      </w:pPr>
    </w:p>
    <w:p>
      <w:pPr>
        <w:pStyle w:val="2"/>
        <w:rPr>
          <w:rFonts w:hint="eastAsia"/>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color w:val="auto"/>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法定代表人授权委托书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格式</w:t>
      </w:r>
      <w:r>
        <w:rPr>
          <w:rFonts w:hint="eastAsia" w:asciiTheme="minorEastAsia" w:hAnsiTheme="minorEastAsia" w:eastAsiaTheme="minorEastAsia" w:cstheme="minorEastAsia"/>
          <w:color w:val="auto"/>
          <w:sz w:val="24"/>
          <w:szCs w:val="24"/>
          <w:highlight w:val="none"/>
          <w:lang w:eastAsia="zh-CN"/>
        </w:rPr>
        <w:t>）</w:t>
      </w:r>
    </w:p>
    <w:p>
      <w:pPr>
        <w:spacing w:line="360" w:lineRule="auto"/>
        <w:jc w:val="center"/>
        <w:outlineLvl w:val="1"/>
        <w:rPr>
          <w:rFonts w:hint="eastAsia" w:asciiTheme="minorEastAsia" w:hAnsiTheme="minorEastAsia" w:eastAsiaTheme="minorEastAsia" w:cstheme="minorEastAsia"/>
          <w:b/>
          <w:bCs/>
          <w:color w:val="auto"/>
          <w:sz w:val="28"/>
          <w:szCs w:val="28"/>
          <w:highlight w:val="none"/>
          <w:lang w:eastAsia="zh-CN"/>
        </w:rPr>
      </w:pPr>
      <w:bookmarkStart w:id="112" w:name="_Toc17557"/>
      <w:bookmarkStart w:id="113" w:name="_Toc4754"/>
      <w:bookmarkStart w:id="114" w:name="_Toc12022"/>
      <w:bookmarkStart w:id="115" w:name="_Toc8742"/>
      <w:bookmarkStart w:id="116" w:name="_Toc20518"/>
      <w:bookmarkStart w:id="117" w:name="_Toc24949"/>
      <w:bookmarkStart w:id="118" w:name="_Toc7197"/>
      <w:bookmarkStart w:id="119" w:name="_Toc11969"/>
      <w:r>
        <w:rPr>
          <w:rFonts w:hint="eastAsia" w:asciiTheme="minorEastAsia" w:hAnsiTheme="minorEastAsia" w:eastAsiaTheme="minorEastAsia" w:cstheme="minorEastAsia"/>
          <w:b/>
          <w:bCs/>
          <w:color w:val="auto"/>
          <w:sz w:val="28"/>
          <w:szCs w:val="28"/>
          <w:highlight w:val="none"/>
        </w:rPr>
        <w:t>授权委托书</w:t>
      </w:r>
      <w:bookmarkEnd w:id="112"/>
      <w:bookmarkEnd w:id="113"/>
      <w:bookmarkEnd w:id="114"/>
      <w:r>
        <w:rPr>
          <w:rFonts w:hint="eastAsia" w:asciiTheme="minorEastAsia" w:hAnsiTheme="minorEastAsia" w:eastAsiaTheme="minorEastAsia" w:cstheme="minorEastAsia"/>
          <w:b/>
          <w:bCs/>
          <w:color w:val="auto"/>
          <w:sz w:val="28"/>
          <w:szCs w:val="28"/>
          <w:highlight w:val="none"/>
          <w:lang w:eastAsia="zh-CN"/>
        </w:rPr>
        <w:t>（格式）</w:t>
      </w:r>
      <w:bookmarkEnd w:id="115"/>
      <w:bookmarkEnd w:id="116"/>
      <w:bookmarkEnd w:id="117"/>
      <w:bookmarkEnd w:id="118"/>
      <w:bookmarkEnd w:id="119"/>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color w:val="auto"/>
          <w:highlight w:val="none"/>
        </w:rPr>
      </w:pPr>
      <w:r>
        <w:rPr>
          <w:rFonts w:hint="eastAsia" w:asciiTheme="minorEastAsia" w:hAnsiTheme="minorEastAsia" w:eastAsiaTheme="minorEastAsia" w:cstheme="minorEastAsia"/>
          <w:color w:val="auto"/>
          <w:sz w:val="24"/>
          <w:szCs w:val="24"/>
          <w:highlight w:val="none"/>
        </w:rPr>
        <w:t>我作为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公司的法定代表人，授权</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为我公司的全权代理人，代表我单位在</w:t>
      </w:r>
      <w:r>
        <w:rPr>
          <w:rFonts w:hint="eastAsia" w:asciiTheme="minorEastAsia" w:hAnsiTheme="minorEastAsia" w:eastAsiaTheme="minorEastAsia" w:cstheme="minorEastAsia"/>
          <w:color w:val="auto"/>
          <w:sz w:val="24"/>
          <w:szCs w:val="24"/>
          <w:highlight w:val="none"/>
          <w:lang w:val="en-US" w:eastAsia="zh-CN"/>
        </w:rPr>
        <w:t>顺义区杨镇棚户区改造土地开发A片区项目安置房工程</w:t>
      </w:r>
      <w:r>
        <w:rPr>
          <w:rFonts w:hint="eastAsia" w:asciiTheme="minorEastAsia" w:hAnsiTheme="minorEastAsia" w:eastAsiaTheme="minorEastAsia" w:cstheme="minorEastAsia"/>
          <w:color w:val="auto"/>
          <w:sz w:val="24"/>
          <w:szCs w:val="24"/>
          <w:highlight w:val="none"/>
          <w:lang w:eastAsia="zh-CN"/>
        </w:rPr>
        <w:t>建筑构件生产劳务队伍</w:t>
      </w:r>
      <w:r>
        <w:rPr>
          <w:rFonts w:hint="eastAsia" w:asciiTheme="minorEastAsia" w:hAnsiTheme="minorEastAsia" w:eastAsiaTheme="minorEastAsia" w:cstheme="minorEastAsia"/>
          <w:color w:val="auto"/>
          <w:sz w:val="24"/>
          <w:szCs w:val="24"/>
          <w:highlight w:val="none"/>
        </w:rPr>
        <w:t>招标过程中，代表公司签署</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、进行合同谈判、签订合同协议书和执行一切与此有关的决定。本人承诺，代理人在代理权限内的一切行为，其法律后果均由本人和我单位承担。</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color w:val="auto"/>
          <w:sz w:val="24"/>
          <w:highlight w:val="none"/>
        </w:rPr>
        <mc:AlternateContent>
          <mc:Choice Requires="wpg">
            <w:drawing>
              <wp:anchor distT="0" distB="0" distL="114300" distR="114300" simplePos="0" relativeHeight="251661312" behindDoc="0" locked="0" layoutInCell="1" allowOverlap="1">
                <wp:simplePos x="0" y="0"/>
                <wp:positionH relativeFrom="column">
                  <wp:posOffset>102870</wp:posOffset>
                </wp:positionH>
                <wp:positionV relativeFrom="page">
                  <wp:posOffset>3213735</wp:posOffset>
                </wp:positionV>
                <wp:extent cx="5267325" cy="1456690"/>
                <wp:effectExtent l="4445" t="4445" r="5080" b="5715"/>
                <wp:wrapTopAndBottom/>
                <wp:docPr id="8" name="组合 8"/>
                <wp:cNvGraphicFramePr/>
                <a:graphic xmlns:a="http://schemas.openxmlformats.org/drawingml/2006/main">
                  <a:graphicData uri="http://schemas.microsoft.com/office/word/2010/wordprocessingGroup">
                    <wpg:wgp>
                      <wpg:cNvGrpSpPr/>
                      <wpg:grpSpPr>
                        <a:xfrm>
                          <a:off x="0" y="0"/>
                          <a:ext cx="5267325" cy="1456690"/>
                          <a:chOff x="9841" y="128018"/>
                          <a:chExt cx="8295" cy="2294"/>
                        </a:xfrm>
                      </wpg:grpSpPr>
                      <wps:wsp>
                        <wps:cNvPr id="9" name="文本框 2"/>
                        <wps:cNvSpPr txBox="1"/>
                        <wps:spPr>
                          <a:xfrm>
                            <a:off x="9841" y="128018"/>
                            <a:ext cx="4050" cy="22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lang w:val="en-US" w:eastAsia="zh-CN"/>
                                </w:rPr>
                              </w:pPr>
                            </w:p>
                            <w:p>
                              <w:pPr>
                                <w:pStyle w:val="2"/>
                                <w:rPr>
                                  <w:rFonts w:hint="eastAsia"/>
                                  <w:lang w:val="en-US" w:eastAsia="zh-CN"/>
                                </w:rPr>
                              </w:pPr>
                            </w:p>
                            <w:p>
                              <w:pPr>
                                <w:jc w:val="center"/>
                                <w:rPr>
                                  <w:rFonts w:hint="eastAsia"/>
                                  <w:b/>
                                  <w:bCs/>
                                  <w:lang w:val="en-US" w:eastAsia="zh-CN"/>
                                </w:rPr>
                              </w:pPr>
                              <w:r>
                                <w:rPr>
                                  <w:rFonts w:hint="eastAsia"/>
                                  <w:b/>
                                  <w:bCs/>
                                  <w:lang w:val="en-US" w:eastAsia="zh-CN"/>
                                </w:rPr>
                                <w:t>代理人身份证复印件</w:t>
                              </w:r>
                            </w:p>
                            <w:p>
                              <w:pPr>
                                <w:jc w:val="center"/>
                                <w:rPr>
                                  <w:rFonts w:hint="eastAsia"/>
                                  <w:b/>
                                  <w:bCs/>
                                  <w:lang w:val="en-US" w:eastAsia="zh-CN"/>
                                </w:rPr>
                              </w:pPr>
                              <w:r>
                                <w:rPr>
                                  <w:rFonts w:hint="eastAsia"/>
                                  <w:b/>
                                  <w:bCs/>
                                  <w:lang w:val="en-US" w:eastAsia="zh-CN"/>
                                </w:rPr>
                                <w:t>正面</w:t>
                              </w:r>
                            </w:p>
                            <w:p>
                              <w:pPr>
                                <w:jc w:val="center"/>
                                <w:rPr>
                                  <w:sz w:val="18"/>
                                  <w:szCs w:val="18"/>
                                </w:rPr>
                              </w:pPr>
                              <w:r>
                                <w:rPr>
                                  <w:rFonts w:hint="eastAsia" w:ascii="宋体" w:hAnsi="宋体"/>
                                  <w:sz w:val="18"/>
                                  <w:szCs w:val="18"/>
                                </w:rPr>
                                <w:t>复印件为粘贴件时，委托单位盖骑缝章</w:t>
                              </w:r>
                            </w:p>
                            <w:p>
                              <w:pPr>
                                <w:pStyle w:val="2"/>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3"/>
                        <wps:cNvSpPr txBox="1"/>
                        <wps:spPr>
                          <a:xfrm>
                            <a:off x="14086" y="128018"/>
                            <a:ext cx="4050" cy="22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p>
                            <w:p>
                              <w:pPr>
                                <w:jc w:val="center"/>
                                <w:rPr>
                                  <w:rFonts w:hint="eastAsia"/>
                                  <w:lang w:val="en-US" w:eastAsia="zh-CN"/>
                                </w:rPr>
                              </w:pPr>
                            </w:p>
                            <w:p>
                              <w:pPr>
                                <w:jc w:val="center"/>
                                <w:rPr>
                                  <w:rFonts w:hint="eastAsia"/>
                                  <w:b/>
                                  <w:bCs/>
                                  <w:lang w:val="en-US" w:eastAsia="zh-CN"/>
                                </w:rPr>
                              </w:pPr>
                              <w:r>
                                <w:rPr>
                                  <w:rFonts w:hint="eastAsia"/>
                                  <w:b/>
                                  <w:bCs/>
                                  <w:lang w:val="en-US" w:eastAsia="zh-CN"/>
                                </w:rPr>
                                <w:t>代理人身份证复印件</w:t>
                              </w:r>
                            </w:p>
                            <w:p>
                              <w:pPr>
                                <w:jc w:val="center"/>
                                <w:rPr>
                                  <w:rFonts w:hint="eastAsia"/>
                                  <w:b/>
                                  <w:bCs/>
                                  <w:lang w:val="en-US" w:eastAsia="zh-CN"/>
                                </w:rPr>
                              </w:pPr>
                              <w:r>
                                <w:rPr>
                                  <w:rFonts w:hint="eastAsia"/>
                                  <w:b/>
                                  <w:bCs/>
                                  <w:lang w:val="en-US" w:eastAsia="zh-CN"/>
                                </w:rPr>
                                <w:t>反面</w:t>
                              </w:r>
                            </w:p>
                            <w:p>
                              <w:pPr>
                                <w:jc w:val="center"/>
                                <w:rPr>
                                  <w:sz w:val="18"/>
                                  <w:szCs w:val="18"/>
                                </w:rPr>
                              </w:pPr>
                              <w:r>
                                <w:rPr>
                                  <w:rFonts w:hint="eastAsia" w:ascii="宋体" w:hAnsi="宋体"/>
                                  <w:sz w:val="18"/>
                                  <w:szCs w:val="18"/>
                                </w:rPr>
                                <w:t>复印件为粘贴件时，委托单位盖骑缝章</w:t>
                              </w:r>
                            </w:p>
                            <w:p>
                              <w:pPr>
                                <w:pStyle w:val="2"/>
                                <w:jc w:val="both"/>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8.1pt;margin-top:253.05pt;height:114.7pt;width:414.75pt;mso-position-vertical-relative:page;mso-wrap-distance-bottom:0pt;mso-wrap-distance-top:0pt;z-index:251661312;mso-width-relative:page;mso-height-relative:page;" coordorigin="9841,128018" coordsize="8295,2294" o:gfxdata="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">
                <o:lock v:ext="edit" aspectratio="f"/>
                <v:shape id="文本框 2" o:spid="_x0000_s1026" o:spt="202" type="#_x0000_t202" style="position:absolute;left:9841;top:128018;height:2295;width:4050;"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both"/>
                          <w:rPr>
                            <w:rFonts w:hint="eastAsia"/>
                            <w:lang w:val="en-US" w:eastAsia="zh-CN"/>
                          </w:rPr>
                        </w:pPr>
                      </w:p>
                      <w:p>
                        <w:pPr>
                          <w:pStyle w:val="2"/>
                          <w:rPr>
                            <w:rFonts w:hint="eastAsia"/>
                            <w:lang w:val="en-US" w:eastAsia="zh-CN"/>
                          </w:rPr>
                        </w:pPr>
                      </w:p>
                      <w:p>
                        <w:pPr>
                          <w:jc w:val="center"/>
                          <w:rPr>
                            <w:rFonts w:hint="eastAsia"/>
                            <w:b/>
                            <w:bCs/>
                            <w:lang w:val="en-US" w:eastAsia="zh-CN"/>
                          </w:rPr>
                        </w:pPr>
                        <w:r>
                          <w:rPr>
                            <w:rFonts w:hint="eastAsia"/>
                            <w:b/>
                            <w:bCs/>
                            <w:lang w:val="en-US" w:eastAsia="zh-CN"/>
                          </w:rPr>
                          <w:t>代理人身份证复印件</w:t>
                        </w:r>
                      </w:p>
                      <w:p>
                        <w:pPr>
                          <w:jc w:val="center"/>
                          <w:rPr>
                            <w:rFonts w:hint="eastAsia"/>
                            <w:b/>
                            <w:bCs/>
                            <w:lang w:val="en-US" w:eastAsia="zh-CN"/>
                          </w:rPr>
                        </w:pPr>
                        <w:r>
                          <w:rPr>
                            <w:rFonts w:hint="eastAsia"/>
                            <w:b/>
                            <w:bCs/>
                            <w:lang w:val="en-US" w:eastAsia="zh-CN"/>
                          </w:rPr>
                          <w:t>正面</w:t>
                        </w:r>
                      </w:p>
                      <w:p>
                        <w:pPr>
                          <w:jc w:val="center"/>
                          <w:rPr>
                            <w:sz w:val="18"/>
                            <w:szCs w:val="18"/>
                          </w:rPr>
                        </w:pPr>
                        <w:r>
                          <w:rPr>
                            <w:rFonts w:hint="eastAsia" w:ascii="宋体" w:hAnsi="宋体"/>
                            <w:sz w:val="18"/>
                            <w:szCs w:val="18"/>
                          </w:rPr>
                          <w:t>复印件为粘贴件时，委托单位盖骑缝章</w:t>
                        </w:r>
                      </w:p>
                      <w:p>
                        <w:pPr>
                          <w:pStyle w:val="2"/>
                          <w:rPr>
                            <w:rFonts w:hint="default"/>
                            <w:lang w:val="en-US" w:eastAsia="zh-CN"/>
                          </w:rPr>
                        </w:pPr>
                      </w:p>
                    </w:txbxContent>
                  </v:textbox>
                </v:shape>
                <v:shape id="文本框 3" o:spid="_x0000_s1026" o:spt="202" type="#_x0000_t202" style="position:absolute;left:14086;top:128018;height:2295;width:4050;" fillcolor="#FFFFFF [3201]" filled="t" stroked="t" coordsize="21600,21600" o:gfxdata="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SCJr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pPr>
                          <w:jc w:val="center"/>
                          <w:rPr>
                            <w:rFonts w:hint="eastAsia"/>
                            <w:lang w:val="en-US" w:eastAsia="zh-CN"/>
                          </w:rPr>
                        </w:pPr>
                      </w:p>
                      <w:p>
                        <w:pPr>
                          <w:jc w:val="center"/>
                          <w:rPr>
                            <w:rFonts w:hint="eastAsia"/>
                            <w:lang w:val="en-US" w:eastAsia="zh-CN"/>
                          </w:rPr>
                        </w:pPr>
                      </w:p>
                      <w:p>
                        <w:pPr>
                          <w:jc w:val="center"/>
                          <w:rPr>
                            <w:rFonts w:hint="eastAsia"/>
                            <w:b/>
                            <w:bCs/>
                            <w:lang w:val="en-US" w:eastAsia="zh-CN"/>
                          </w:rPr>
                        </w:pPr>
                        <w:r>
                          <w:rPr>
                            <w:rFonts w:hint="eastAsia"/>
                            <w:b/>
                            <w:bCs/>
                            <w:lang w:val="en-US" w:eastAsia="zh-CN"/>
                          </w:rPr>
                          <w:t>代理人身份证复印件</w:t>
                        </w:r>
                      </w:p>
                      <w:p>
                        <w:pPr>
                          <w:jc w:val="center"/>
                          <w:rPr>
                            <w:rFonts w:hint="eastAsia"/>
                            <w:b/>
                            <w:bCs/>
                            <w:lang w:val="en-US" w:eastAsia="zh-CN"/>
                          </w:rPr>
                        </w:pPr>
                        <w:r>
                          <w:rPr>
                            <w:rFonts w:hint="eastAsia"/>
                            <w:b/>
                            <w:bCs/>
                            <w:lang w:val="en-US" w:eastAsia="zh-CN"/>
                          </w:rPr>
                          <w:t>反面</w:t>
                        </w:r>
                      </w:p>
                      <w:p>
                        <w:pPr>
                          <w:jc w:val="center"/>
                          <w:rPr>
                            <w:sz w:val="18"/>
                            <w:szCs w:val="18"/>
                          </w:rPr>
                        </w:pPr>
                        <w:r>
                          <w:rPr>
                            <w:rFonts w:hint="eastAsia" w:ascii="宋体" w:hAnsi="宋体"/>
                            <w:sz w:val="18"/>
                            <w:szCs w:val="18"/>
                          </w:rPr>
                          <w:t>复印件为粘贴件时，委托单位盖骑缝章</w:t>
                        </w:r>
                      </w:p>
                      <w:p>
                        <w:pPr>
                          <w:pStyle w:val="2"/>
                          <w:jc w:val="both"/>
                          <w:rPr>
                            <w:rFonts w:hint="default"/>
                            <w:lang w:val="en-US" w:eastAsia="zh-CN"/>
                          </w:rPr>
                        </w:pPr>
                      </w:p>
                    </w:txbxContent>
                  </v:textbox>
                </v:shape>
                <w10:wrap type="topAndBottom"/>
              </v:group>
            </w:pict>
          </mc:Fallback>
        </mc:AlternateContent>
      </w:r>
      <w:r>
        <w:rPr>
          <w:rFonts w:hint="eastAsia" w:asciiTheme="minorEastAsia" w:hAnsiTheme="minorEastAsia" w:eastAsiaTheme="minorEastAsia" w:cstheme="minorEastAsia"/>
          <w:color w:val="auto"/>
          <w:sz w:val="24"/>
          <w:szCs w:val="24"/>
          <w:highlight w:val="none"/>
        </w:rPr>
        <w:t>授权单位：（公章）                        代理人：（签字）</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w:t>
      </w:r>
      <w:r>
        <w:rPr>
          <w:rFonts w:hint="eastAsia" w:asciiTheme="minorEastAsia" w:hAnsiTheme="minorEastAsia" w:eastAsiaTheme="minorEastAsia" w:cstheme="minorEastAsia"/>
          <w:color w:val="auto"/>
          <w:sz w:val="24"/>
          <w:szCs w:val="24"/>
          <w:highlight w:val="none"/>
          <w:lang w:val="en-US" w:eastAsia="zh-CN"/>
        </w:rPr>
        <w:t>章</w:t>
      </w:r>
      <w:r>
        <w:rPr>
          <w:rFonts w:hint="eastAsia" w:asciiTheme="minorEastAsia" w:hAnsiTheme="minorEastAsia" w:eastAsiaTheme="minorEastAsia" w:cstheme="minorEastAsia"/>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    年    月    日</w:t>
      </w:r>
    </w:p>
    <w:p>
      <w:pPr>
        <w:pStyle w:val="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
        <w:rPr>
          <w:rFonts w:hint="eastAsia"/>
          <w:highlight w:val="none"/>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附加其他需要详加说明的事项及资料</w:t>
      </w:r>
      <w:bookmarkStart w:id="120" w:name="_Toc9527"/>
      <w:bookmarkStart w:id="121" w:name="_Toc15187"/>
      <w:bookmarkStart w:id="122" w:name="_Toc32170"/>
      <w:bookmarkStart w:id="123" w:name="_Toc23756"/>
      <w:bookmarkStart w:id="124" w:name="_Toc6225"/>
      <w:bookmarkStart w:id="125" w:name="_Toc7520"/>
    </w:p>
    <w:p>
      <w:pPr>
        <w:spacing w:line="360" w:lineRule="auto"/>
        <w:jc w:val="center"/>
        <w:outlineLvl w:val="0"/>
        <w:rPr>
          <w:rFonts w:hint="eastAsia" w:asciiTheme="minorEastAsia" w:hAnsiTheme="minorEastAsia" w:eastAsiaTheme="minorEastAsia" w:cstheme="minorEastAsia"/>
          <w:b/>
          <w:bCs/>
          <w:color w:val="auto"/>
          <w:sz w:val="44"/>
          <w:szCs w:val="44"/>
          <w:highlight w:val="none"/>
          <w:lang w:val="en-US" w:eastAsia="zh-CN"/>
        </w:rPr>
      </w:pPr>
    </w:p>
    <w:p>
      <w:pPr>
        <w:spacing w:line="360" w:lineRule="auto"/>
        <w:jc w:val="center"/>
        <w:outlineLvl w:val="0"/>
        <w:rPr>
          <w:rFonts w:hint="eastAsia" w:asciiTheme="minorEastAsia" w:hAnsiTheme="minorEastAsia" w:eastAsiaTheme="minorEastAsia" w:cstheme="minorEastAsia"/>
          <w:b/>
          <w:bCs/>
          <w:color w:val="auto"/>
          <w:sz w:val="44"/>
          <w:szCs w:val="44"/>
          <w:highlight w:val="none"/>
          <w:lang w:val="en-US" w:eastAsia="zh-CN"/>
        </w:rPr>
      </w:pPr>
      <w:bookmarkStart w:id="126" w:name="_Toc2832"/>
    </w:p>
    <w:p>
      <w:pPr>
        <w:spacing w:line="360" w:lineRule="auto"/>
        <w:jc w:val="center"/>
        <w:outlineLvl w:val="0"/>
        <w:rPr>
          <w:rFonts w:hint="eastAsia" w:asciiTheme="minorEastAsia" w:hAnsiTheme="minorEastAsia" w:eastAsiaTheme="minorEastAsia" w:cstheme="minorEastAsia"/>
          <w:b/>
          <w:bCs/>
          <w:color w:val="auto"/>
          <w:sz w:val="44"/>
          <w:szCs w:val="44"/>
          <w:highlight w:val="none"/>
          <w:lang w:val="en-US" w:eastAsia="zh-CN"/>
        </w:rPr>
      </w:pPr>
    </w:p>
    <w:p>
      <w:pPr>
        <w:spacing w:line="360" w:lineRule="auto"/>
        <w:jc w:val="center"/>
        <w:outlineLvl w:val="0"/>
        <w:rPr>
          <w:rFonts w:hint="eastAsia" w:asciiTheme="minorEastAsia" w:hAnsiTheme="minorEastAsia" w:eastAsiaTheme="minorEastAsia" w:cstheme="minorEastAsia"/>
          <w:b/>
          <w:bCs/>
          <w:color w:val="auto"/>
          <w:sz w:val="44"/>
          <w:szCs w:val="44"/>
          <w:highlight w:val="none"/>
          <w:lang w:val="en-US" w:eastAsia="zh-CN"/>
        </w:rPr>
      </w:pPr>
    </w:p>
    <w:bookmarkEnd w:id="120"/>
    <w:bookmarkEnd w:id="121"/>
    <w:p>
      <w:pPr>
        <w:spacing w:line="360" w:lineRule="auto"/>
        <w:jc w:val="center"/>
        <w:outlineLvl w:val="0"/>
        <w:rPr>
          <w:rFonts w:hint="eastAsia" w:asciiTheme="minorEastAsia" w:hAnsiTheme="minorEastAsia" w:eastAsiaTheme="minorEastAsia" w:cstheme="minorEastAsia"/>
          <w:b/>
          <w:bCs/>
          <w:color w:val="auto"/>
          <w:sz w:val="44"/>
          <w:szCs w:val="44"/>
          <w:highlight w:val="none"/>
          <w:lang w:val="en-US" w:eastAsia="zh-CN"/>
        </w:rPr>
      </w:pPr>
      <w:r>
        <w:rPr>
          <w:rFonts w:hint="eastAsia" w:asciiTheme="minorEastAsia" w:hAnsiTheme="minorEastAsia" w:eastAsiaTheme="minorEastAsia" w:cstheme="minorEastAsia"/>
          <w:b/>
          <w:bCs/>
          <w:color w:val="auto"/>
          <w:sz w:val="44"/>
          <w:szCs w:val="44"/>
          <w:highlight w:val="none"/>
          <w:lang w:val="en-US" w:eastAsia="zh-CN"/>
        </w:rPr>
        <w:t>四、承诺函</w:t>
      </w:r>
      <w:bookmarkEnd w:id="122"/>
      <w:bookmarkEnd w:id="123"/>
      <w:bookmarkEnd w:id="124"/>
      <w:bookmarkEnd w:id="125"/>
      <w:bookmarkEnd w:id="12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lang w:val="en-US" w:eastAsia="zh-CN"/>
        </w:rPr>
        <w:t>沧州建投元达建筑科技股份有限公司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在细阅上述工程的</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后，我们愿意按贵司</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相关条款及相关工作内容：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我司自愿接受</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中的所有条款。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我们保证在</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规定的时间内货物到场。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我们明白发包方不一定要接纳最低的回标或收到的任何回标，亦不会解释选择或否决任何回标的原因。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我们确认本投标已考虑发包方向我们发出的关于</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的修改通知。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我们承诺按</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要求</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付款前的资金垫付。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我们承诺如因</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原因导致送货延期，我方愿意承担采购单位对</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的全部违约处罚。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我们保证我方提供的产品质量达标，如因我方产品质量出现问题，我们愿意承担由此给甲方造成的全部损失。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名称</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盖章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br w:type="page"/>
      </w:r>
    </w:p>
    <w:p>
      <w:pPr>
        <w:spacing w:line="360" w:lineRule="auto"/>
        <w:jc w:val="center"/>
        <w:outlineLvl w:val="0"/>
        <w:rPr>
          <w:rFonts w:hint="eastAsia" w:asciiTheme="minorEastAsia" w:hAnsiTheme="minorEastAsia" w:eastAsiaTheme="minorEastAsia" w:cstheme="minorEastAsia"/>
          <w:b/>
          <w:bCs/>
          <w:color w:val="auto"/>
          <w:sz w:val="44"/>
          <w:szCs w:val="44"/>
          <w:highlight w:val="none"/>
          <w:lang w:val="en-US" w:eastAsia="zh-CN"/>
        </w:rPr>
      </w:pPr>
      <w:bookmarkStart w:id="127" w:name="_Toc8293"/>
      <w:bookmarkStart w:id="128" w:name="_Toc4294"/>
      <w:bookmarkStart w:id="129" w:name="_Toc13143"/>
      <w:bookmarkStart w:id="130" w:name="_Toc23477"/>
      <w:bookmarkStart w:id="131" w:name="_Toc8728"/>
      <w:r>
        <w:rPr>
          <w:rFonts w:hint="eastAsia" w:asciiTheme="minorEastAsia" w:hAnsiTheme="minorEastAsia" w:eastAsiaTheme="minorEastAsia" w:cstheme="minorEastAsia"/>
          <w:b/>
          <w:bCs/>
          <w:color w:val="auto"/>
          <w:sz w:val="44"/>
          <w:szCs w:val="44"/>
          <w:highlight w:val="none"/>
          <w:lang w:val="en-US" w:eastAsia="zh-CN"/>
        </w:rPr>
        <w:t>五、项目服务详细方案</w:t>
      </w:r>
    </w:p>
    <w:p>
      <w:pPr>
        <w:spacing w:line="360" w:lineRule="auto"/>
        <w:outlineLvl w:val="0"/>
        <w:rPr>
          <w:rFonts w:hint="eastAsia" w:asciiTheme="minorEastAsia" w:hAnsiTheme="minorEastAsia" w:eastAsiaTheme="minorEastAsia" w:cstheme="minorEastAsia"/>
          <w:b/>
          <w:bCs/>
          <w:color w:val="auto"/>
          <w:sz w:val="44"/>
          <w:szCs w:val="44"/>
          <w:highlight w:val="none"/>
        </w:rPr>
      </w:pPr>
    </w:p>
    <w:p>
      <w:pPr>
        <w:spacing w:line="360" w:lineRule="auto"/>
        <w:outlineLvl w:val="0"/>
        <w:rPr>
          <w:rFonts w:hint="eastAsia" w:asciiTheme="minorEastAsia" w:hAnsiTheme="minorEastAsia" w:eastAsiaTheme="minorEastAsia" w:cstheme="minorEastAsia"/>
          <w:b/>
          <w:bCs/>
          <w:color w:val="auto"/>
          <w:sz w:val="44"/>
          <w:szCs w:val="44"/>
          <w:highlight w:val="none"/>
        </w:rPr>
      </w:pPr>
      <w:r>
        <w:rPr>
          <w:rFonts w:ascii="宋体" w:hAnsi="宋体" w:eastAsia="宋体" w:cs="宋体"/>
          <w:kern w:val="0"/>
          <w:sz w:val="21"/>
          <w:szCs w:val="21"/>
          <w:highlight w:val="none"/>
          <w:lang w:val="en-US" w:eastAsia="zh-CN" w:bidi="ar"/>
        </w:rPr>
        <w:t>包含质量目标，服务细节和及时性、出勤率等的具体措施</w:t>
      </w:r>
    </w:p>
    <w:p>
      <w:pPr>
        <w:pStyle w:val="3"/>
        <w:bidi w:val="0"/>
        <w:rPr>
          <w:rFonts w:hint="eastAsia"/>
          <w:highlight w:val="none"/>
          <w:lang w:val="en-US" w:eastAsia="zh-CN"/>
        </w:rPr>
      </w:pPr>
    </w:p>
    <w:p>
      <w:pPr>
        <w:pStyle w:val="3"/>
        <w:bidi w:val="0"/>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3"/>
        <w:bidi w:val="0"/>
        <w:rPr>
          <w:rFonts w:hint="eastAsia" w:asciiTheme="minorEastAsia" w:hAnsiTheme="minorEastAsia" w:eastAsiaTheme="minorEastAsia" w:cstheme="minorEastAsia"/>
          <w:b/>
          <w:bCs/>
          <w:color w:val="auto"/>
          <w:sz w:val="44"/>
          <w:szCs w:val="44"/>
          <w:highlight w:val="none"/>
          <w:lang w:val="en-US" w:eastAsia="zh-CN"/>
        </w:rPr>
      </w:pPr>
      <w:r>
        <w:rPr>
          <w:rFonts w:hint="eastAsia"/>
          <w:highlight w:val="none"/>
          <w:lang w:val="en-US" w:eastAsia="zh-CN"/>
        </w:rPr>
        <w:t>第六章  构件生产报价清单</w:t>
      </w:r>
      <w:bookmarkEnd w:id="127"/>
      <w:bookmarkEnd w:id="128"/>
      <w:bookmarkEnd w:id="129"/>
      <w:bookmarkEnd w:id="130"/>
      <w:bookmarkEnd w:id="131"/>
    </w:p>
    <w:p>
      <w:pPr>
        <w:pStyle w:val="2"/>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1、各项构件生产综合报价表</w:t>
      </w:r>
    </w:p>
    <w:tbl>
      <w:tblPr>
        <w:tblStyle w:val="13"/>
        <w:tblW w:w="9866" w:type="dxa"/>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696"/>
        <w:gridCol w:w="1775"/>
        <w:gridCol w:w="1537"/>
        <w:gridCol w:w="1270"/>
        <w:gridCol w:w="1040"/>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pPr>
              <w:pStyle w:val="5"/>
              <w:spacing w:line="240" w:lineRule="auto"/>
              <w:jc w:val="center"/>
              <w:rPr>
                <w:rFonts w:hint="eastAsia" w:ascii="宋体" w:hAnsi="宋体" w:eastAsia="宋体" w:cs="宋体"/>
                <w:b w:val="0"/>
                <w:bCs w:val="0"/>
                <w:color w:val="auto"/>
                <w:kern w:val="0"/>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vertAlign w:val="baseline"/>
                <w:lang w:val="en-US" w:eastAsia="zh-CN"/>
              </w:rPr>
              <w:t>序号</w:t>
            </w:r>
          </w:p>
        </w:tc>
        <w:tc>
          <w:tcPr>
            <w:tcW w:w="1696" w:type="dxa"/>
            <w:noWrap w:val="0"/>
            <w:vAlign w:val="center"/>
          </w:tcPr>
          <w:p>
            <w:pPr>
              <w:pStyle w:val="5"/>
              <w:spacing w:line="240" w:lineRule="auto"/>
              <w:jc w:val="center"/>
              <w:rPr>
                <w:rFonts w:hint="eastAsia" w:ascii="宋体" w:hAnsi="宋体" w:eastAsia="宋体" w:cs="宋体"/>
                <w:b w:val="0"/>
                <w:bCs w:val="0"/>
                <w:color w:val="auto"/>
                <w:kern w:val="0"/>
                <w:sz w:val="21"/>
                <w:szCs w:val="21"/>
                <w:highlight w:val="none"/>
                <w:vertAlign w:val="baseline"/>
                <w:lang w:eastAsia="zh-CN"/>
              </w:rPr>
            </w:pPr>
            <w:r>
              <w:rPr>
                <w:rFonts w:hint="eastAsia" w:ascii="宋体" w:hAnsi="宋体" w:eastAsia="宋体" w:cs="宋体"/>
                <w:b w:val="0"/>
                <w:bCs w:val="0"/>
                <w:color w:val="auto"/>
                <w:kern w:val="0"/>
                <w:sz w:val="21"/>
                <w:szCs w:val="21"/>
                <w:highlight w:val="none"/>
                <w:vertAlign w:val="baseline"/>
                <w:lang w:eastAsia="zh-CN"/>
              </w:rPr>
              <w:t>构件类型</w:t>
            </w:r>
          </w:p>
        </w:tc>
        <w:tc>
          <w:tcPr>
            <w:tcW w:w="1775" w:type="dxa"/>
            <w:noWrap w:val="0"/>
            <w:vAlign w:val="center"/>
          </w:tcPr>
          <w:p>
            <w:pPr>
              <w:pStyle w:val="5"/>
              <w:spacing w:line="240" w:lineRule="auto"/>
              <w:jc w:val="center"/>
              <w:rPr>
                <w:rFonts w:hint="eastAsia" w:ascii="宋体" w:hAnsi="宋体" w:cs="宋体"/>
                <w:b w:val="0"/>
                <w:bCs w:val="0"/>
                <w:color w:val="auto"/>
                <w:kern w:val="0"/>
                <w:sz w:val="21"/>
                <w:szCs w:val="21"/>
                <w:highlight w:val="none"/>
                <w:vertAlign w:val="baseline"/>
                <w:lang w:eastAsia="zh-CN"/>
              </w:rPr>
            </w:pPr>
            <w:r>
              <w:rPr>
                <w:rFonts w:hint="eastAsia" w:ascii="宋体" w:hAnsi="宋体" w:cs="宋体"/>
                <w:b w:val="0"/>
                <w:bCs w:val="0"/>
                <w:color w:val="auto"/>
                <w:kern w:val="0"/>
                <w:sz w:val="21"/>
                <w:szCs w:val="21"/>
                <w:highlight w:val="none"/>
                <w:vertAlign w:val="baseline"/>
                <w:lang w:eastAsia="zh-CN"/>
              </w:rPr>
              <w:t>暂估工程量</w:t>
            </w:r>
          </w:p>
          <w:p>
            <w:pPr>
              <w:pStyle w:val="5"/>
              <w:spacing w:line="240" w:lineRule="auto"/>
              <w:jc w:val="center"/>
              <w:rPr>
                <w:rFonts w:hint="eastAsia" w:ascii="宋体" w:hAnsi="宋体" w:eastAsia="宋体" w:cs="宋体"/>
                <w:b w:val="0"/>
                <w:bCs w:val="0"/>
                <w:color w:val="auto"/>
                <w:kern w:val="0"/>
                <w:sz w:val="21"/>
                <w:szCs w:val="21"/>
                <w:highlight w:val="none"/>
                <w:vertAlign w:val="baseline"/>
                <w:lang w:eastAsia="zh-CN"/>
              </w:rPr>
            </w:pPr>
            <w:r>
              <w:rPr>
                <w:rFonts w:hint="eastAsia" w:ascii="宋体" w:hAnsi="宋体" w:cs="宋体"/>
                <w:b w:val="0"/>
                <w:bCs w:val="0"/>
                <w:color w:val="auto"/>
                <w:kern w:val="0"/>
                <w:sz w:val="21"/>
                <w:szCs w:val="21"/>
                <w:highlight w:val="none"/>
                <w:vertAlign w:val="baseline"/>
                <w:lang w:val="en-US" w:eastAsia="zh-CN"/>
              </w:rPr>
              <w:t>（m³）</w:t>
            </w:r>
          </w:p>
        </w:tc>
        <w:tc>
          <w:tcPr>
            <w:tcW w:w="1537" w:type="dxa"/>
            <w:noWrap w:val="0"/>
            <w:vAlign w:val="center"/>
          </w:tcPr>
          <w:p>
            <w:pPr>
              <w:pStyle w:val="5"/>
              <w:spacing w:line="240" w:lineRule="auto"/>
              <w:jc w:val="center"/>
              <w:rPr>
                <w:rFonts w:hint="eastAsia" w:ascii="宋体" w:hAnsi="宋体" w:eastAsia="宋体" w:cs="宋体"/>
                <w:b w:val="0"/>
                <w:bCs w:val="0"/>
                <w:color w:val="auto"/>
                <w:kern w:val="0"/>
                <w:sz w:val="21"/>
                <w:szCs w:val="21"/>
                <w:highlight w:val="none"/>
                <w:vertAlign w:val="baseline"/>
                <w:lang w:eastAsia="zh-CN"/>
              </w:rPr>
            </w:pPr>
            <w:r>
              <w:rPr>
                <w:rFonts w:hint="eastAsia" w:ascii="宋体" w:hAnsi="宋体" w:eastAsia="宋体" w:cs="宋体"/>
                <w:b w:val="0"/>
                <w:bCs w:val="0"/>
                <w:color w:val="auto"/>
                <w:kern w:val="0"/>
                <w:sz w:val="21"/>
                <w:szCs w:val="21"/>
                <w:highlight w:val="none"/>
                <w:vertAlign w:val="baseline"/>
                <w:lang w:eastAsia="zh-CN"/>
              </w:rPr>
              <w:t>不含税价格</w:t>
            </w:r>
          </w:p>
          <w:p>
            <w:pPr>
              <w:pStyle w:val="5"/>
              <w:spacing w:line="240" w:lineRule="auto"/>
              <w:jc w:val="center"/>
              <w:rPr>
                <w:rFonts w:hint="eastAsia" w:ascii="宋体" w:hAnsi="宋体" w:eastAsia="宋体" w:cs="宋体"/>
                <w:b w:val="0"/>
                <w:bCs w:val="0"/>
                <w:color w:val="auto"/>
                <w:kern w:val="0"/>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eastAsia="zh-CN"/>
              </w:rPr>
              <w:t>（元</w:t>
            </w:r>
            <w:r>
              <w:rPr>
                <w:rFonts w:hint="eastAsia" w:ascii="宋体" w:hAnsi="宋体" w:eastAsia="宋体" w:cs="宋体"/>
                <w:b w:val="0"/>
                <w:bCs w:val="0"/>
                <w:color w:val="auto"/>
                <w:kern w:val="0"/>
                <w:sz w:val="21"/>
                <w:szCs w:val="21"/>
                <w:highlight w:val="none"/>
                <w:lang w:val="en-US" w:eastAsia="zh-CN"/>
              </w:rPr>
              <w:t>/m³）</w:t>
            </w:r>
          </w:p>
        </w:tc>
        <w:tc>
          <w:tcPr>
            <w:tcW w:w="1270" w:type="dxa"/>
            <w:noWrap w:val="0"/>
            <w:vAlign w:val="center"/>
          </w:tcPr>
          <w:p>
            <w:pPr>
              <w:pStyle w:val="5"/>
              <w:spacing w:line="240" w:lineRule="auto"/>
              <w:jc w:val="center"/>
              <w:rPr>
                <w:rFonts w:hint="eastAsia" w:ascii="宋体" w:hAnsi="宋体" w:eastAsia="宋体" w:cs="宋体"/>
                <w:b w:val="0"/>
                <w:bCs w:val="0"/>
                <w:color w:val="auto"/>
                <w:kern w:val="0"/>
                <w:sz w:val="21"/>
                <w:szCs w:val="21"/>
                <w:highlight w:val="none"/>
                <w:vertAlign w:val="baseline"/>
                <w:lang w:eastAsia="zh-CN"/>
              </w:rPr>
            </w:pPr>
            <w:r>
              <w:rPr>
                <w:rFonts w:hint="eastAsia" w:ascii="宋体" w:hAnsi="宋体" w:eastAsia="宋体" w:cs="宋体"/>
                <w:b w:val="0"/>
                <w:bCs w:val="0"/>
                <w:color w:val="auto"/>
                <w:kern w:val="0"/>
                <w:sz w:val="21"/>
                <w:szCs w:val="21"/>
                <w:highlight w:val="none"/>
                <w:vertAlign w:val="baseline"/>
                <w:lang w:eastAsia="zh-CN"/>
              </w:rPr>
              <w:t>含税价格</w:t>
            </w:r>
          </w:p>
          <w:p>
            <w:pPr>
              <w:pStyle w:val="5"/>
              <w:spacing w:line="240" w:lineRule="auto"/>
              <w:jc w:val="center"/>
              <w:rPr>
                <w:rFonts w:hint="eastAsia" w:ascii="宋体" w:hAnsi="宋体" w:eastAsia="宋体" w:cs="宋体"/>
                <w:b w:val="0"/>
                <w:bCs w:val="0"/>
                <w:color w:val="auto"/>
                <w:kern w:val="0"/>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eastAsia="zh-CN"/>
              </w:rPr>
              <w:t>（元</w:t>
            </w:r>
            <w:r>
              <w:rPr>
                <w:rFonts w:hint="eastAsia" w:ascii="宋体" w:hAnsi="宋体" w:eastAsia="宋体" w:cs="宋体"/>
                <w:b w:val="0"/>
                <w:bCs w:val="0"/>
                <w:color w:val="auto"/>
                <w:kern w:val="0"/>
                <w:sz w:val="21"/>
                <w:szCs w:val="21"/>
                <w:highlight w:val="none"/>
                <w:lang w:val="en-US" w:eastAsia="zh-CN"/>
              </w:rPr>
              <w:t>/m³）</w:t>
            </w:r>
          </w:p>
        </w:tc>
        <w:tc>
          <w:tcPr>
            <w:tcW w:w="1040" w:type="dxa"/>
            <w:noWrap w:val="0"/>
            <w:vAlign w:val="center"/>
          </w:tcPr>
          <w:p>
            <w:pPr>
              <w:pStyle w:val="5"/>
              <w:spacing w:line="240" w:lineRule="auto"/>
              <w:jc w:val="center"/>
              <w:rPr>
                <w:rFonts w:hint="eastAsia" w:ascii="宋体" w:hAnsi="宋体" w:eastAsia="宋体" w:cs="宋体"/>
                <w:b w:val="0"/>
                <w:bCs w:val="0"/>
                <w:color w:val="auto"/>
                <w:kern w:val="0"/>
                <w:sz w:val="21"/>
                <w:szCs w:val="21"/>
                <w:highlight w:val="none"/>
                <w:vertAlign w:val="baseline"/>
                <w:lang w:eastAsia="zh-CN"/>
              </w:rPr>
            </w:pPr>
            <w:r>
              <w:rPr>
                <w:rFonts w:hint="eastAsia" w:ascii="宋体" w:hAnsi="宋体" w:eastAsia="宋体" w:cs="宋体"/>
                <w:b w:val="0"/>
                <w:bCs w:val="0"/>
                <w:color w:val="auto"/>
                <w:kern w:val="0"/>
                <w:sz w:val="21"/>
                <w:szCs w:val="21"/>
                <w:highlight w:val="none"/>
                <w:vertAlign w:val="baseline"/>
                <w:lang w:eastAsia="zh-CN"/>
              </w:rPr>
              <w:t>备注</w:t>
            </w:r>
          </w:p>
        </w:tc>
        <w:tc>
          <w:tcPr>
            <w:tcW w:w="1875" w:type="dxa"/>
            <w:noWrap w:val="0"/>
            <w:vAlign w:val="center"/>
          </w:tcPr>
          <w:p>
            <w:pPr>
              <w:pStyle w:val="5"/>
              <w:spacing w:line="240" w:lineRule="auto"/>
              <w:jc w:val="center"/>
              <w:rPr>
                <w:rFonts w:hint="eastAsia" w:ascii="宋体" w:hAnsi="宋体" w:cs="宋体"/>
                <w:b w:val="0"/>
                <w:bCs w:val="0"/>
                <w:color w:val="auto"/>
                <w:kern w:val="0"/>
                <w:sz w:val="21"/>
                <w:szCs w:val="21"/>
                <w:highlight w:val="none"/>
                <w:vertAlign w:val="baseline"/>
                <w:lang w:eastAsia="zh-CN"/>
              </w:rPr>
            </w:pPr>
            <w:r>
              <w:rPr>
                <w:rFonts w:hint="eastAsia" w:ascii="宋体" w:hAnsi="宋体" w:cs="宋体"/>
                <w:b w:val="0"/>
                <w:bCs w:val="0"/>
                <w:color w:val="auto"/>
                <w:kern w:val="0"/>
                <w:sz w:val="21"/>
                <w:szCs w:val="21"/>
                <w:highlight w:val="none"/>
                <w:vertAlign w:val="baseline"/>
                <w:lang w:eastAsia="zh-CN"/>
              </w:rPr>
              <w:t>最高限价</w:t>
            </w:r>
          </w:p>
          <w:p>
            <w:pPr>
              <w:pStyle w:val="5"/>
              <w:spacing w:line="240" w:lineRule="auto"/>
              <w:jc w:val="center"/>
              <w:rPr>
                <w:rFonts w:hint="eastAsia" w:ascii="宋体" w:hAnsi="宋体" w:eastAsia="宋体" w:cs="宋体"/>
                <w:b w:val="0"/>
                <w:bCs w:val="0"/>
                <w:color w:val="auto"/>
                <w:kern w:val="0"/>
                <w:sz w:val="21"/>
                <w:szCs w:val="21"/>
                <w:highlight w:val="none"/>
                <w:vertAlign w:val="baseline"/>
                <w:lang w:eastAsia="zh-CN"/>
              </w:rPr>
            </w:pPr>
            <w:r>
              <w:rPr>
                <w:rFonts w:hint="eastAsia" w:ascii="宋体" w:hAnsi="宋体" w:cs="宋体"/>
                <w:b w:val="0"/>
                <w:bCs w:val="0"/>
                <w:color w:val="auto"/>
                <w:kern w:val="0"/>
                <w:sz w:val="21"/>
                <w:szCs w:val="21"/>
                <w:highlight w:val="none"/>
                <w:vertAlign w:val="baseline"/>
                <w:lang w:eastAsia="zh-CN"/>
              </w:rPr>
              <w:t>（不含税</w:t>
            </w:r>
            <w:r>
              <w:rPr>
                <w:rFonts w:hint="eastAsia" w:ascii="宋体" w:hAnsi="宋体" w:cs="宋体"/>
                <w:b w:val="0"/>
                <w:bCs w:val="0"/>
                <w:color w:val="auto"/>
                <w:kern w:val="0"/>
                <w:sz w:val="21"/>
                <w:szCs w:val="21"/>
                <w:highlight w:val="none"/>
                <w:vertAlign w:val="baseline"/>
                <w:lang w:val="en-US" w:eastAsia="zh-CN"/>
              </w:rPr>
              <w:t xml:space="preserve"> 元/m³</w:t>
            </w:r>
            <w:r>
              <w:rPr>
                <w:rFonts w:hint="eastAsia" w:ascii="宋体" w:hAnsi="宋体" w:cs="宋体"/>
                <w:b w:val="0"/>
                <w:bCs w:val="0"/>
                <w:color w:val="auto"/>
                <w:kern w:val="0"/>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pPr>
              <w:pStyle w:val="5"/>
              <w:spacing w:line="240" w:lineRule="auto"/>
              <w:jc w:val="center"/>
              <w:rPr>
                <w:rFonts w:hint="eastAsia" w:ascii="宋体" w:hAnsi="宋体" w:eastAsia="宋体" w:cs="宋体"/>
                <w:b w:val="0"/>
                <w:bCs w:val="0"/>
                <w:color w:val="auto"/>
                <w:kern w:val="0"/>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vertAlign w:val="baseline"/>
                <w:lang w:val="en-US" w:eastAsia="zh-CN"/>
              </w:rPr>
              <w:t>1</w:t>
            </w:r>
          </w:p>
        </w:tc>
        <w:tc>
          <w:tcPr>
            <w:tcW w:w="1696" w:type="dxa"/>
            <w:noWrap w:val="0"/>
            <w:vAlign w:val="center"/>
          </w:tcPr>
          <w:p>
            <w:pPr>
              <w:pStyle w:val="5"/>
              <w:spacing w:line="240" w:lineRule="auto"/>
              <w:jc w:val="center"/>
              <w:rPr>
                <w:rFonts w:hint="eastAsia" w:ascii="宋体" w:hAnsi="宋体" w:eastAsia="宋体" w:cs="宋体"/>
                <w:b w:val="0"/>
                <w:bCs w:val="0"/>
                <w:color w:val="auto"/>
                <w:kern w:val="0"/>
                <w:sz w:val="21"/>
                <w:szCs w:val="21"/>
                <w:highlight w:val="none"/>
                <w:vertAlign w:val="baseline"/>
                <w:lang w:eastAsia="zh-CN"/>
              </w:rPr>
            </w:pPr>
            <w:r>
              <w:rPr>
                <w:rFonts w:hint="eastAsia" w:ascii="宋体" w:hAnsi="宋体" w:eastAsia="宋体" w:cs="宋体"/>
                <w:b w:val="0"/>
                <w:bCs w:val="0"/>
                <w:color w:val="auto"/>
                <w:kern w:val="0"/>
                <w:sz w:val="21"/>
                <w:szCs w:val="21"/>
                <w:highlight w:val="none"/>
                <w:vertAlign w:val="baseline"/>
                <w:lang w:eastAsia="zh-CN"/>
              </w:rPr>
              <w:t>叠合板</w:t>
            </w:r>
          </w:p>
        </w:tc>
        <w:tc>
          <w:tcPr>
            <w:tcW w:w="1775" w:type="dxa"/>
            <w:noWrap w:val="0"/>
            <w:vAlign w:val="center"/>
          </w:tcPr>
          <w:p>
            <w:pPr>
              <w:pStyle w:val="5"/>
              <w:spacing w:line="240" w:lineRule="auto"/>
              <w:jc w:val="center"/>
              <w:rPr>
                <w:rFonts w:hint="default" w:ascii="宋体" w:hAnsi="宋体" w:eastAsia="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1499.22</w:t>
            </w:r>
          </w:p>
        </w:tc>
        <w:tc>
          <w:tcPr>
            <w:tcW w:w="1537" w:type="dxa"/>
            <w:noWrap w:val="0"/>
            <w:vAlign w:val="center"/>
          </w:tcPr>
          <w:p>
            <w:pPr>
              <w:pStyle w:val="5"/>
              <w:spacing w:line="240" w:lineRule="auto"/>
              <w:jc w:val="center"/>
              <w:rPr>
                <w:rFonts w:hint="eastAsia" w:ascii="宋体" w:hAnsi="宋体" w:eastAsia="宋体" w:cs="宋体"/>
                <w:b w:val="0"/>
                <w:bCs w:val="0"/>
                <w:color w:val="auto"/>
                <w:kern w:val="0"/>
                <w:sz w:val="21"/>
                <w:szCs w:val="21"/>
                <w:highlight w:val="none"/>
                <w:vertAlign w:val="baseline"/>
              </w:rPr>
            </w:pPr>
          </w:p>
        </w:tc>
        <w:tc>
          <w:tcPr>
            <w:tcW w:w="1270" w:type="dxa"/>
            <w:noWrap w:val="0"/>
            <w:vAlign w:val="center"/>
          </w:tcPr>
          <w:p>
            <w:pPr>
              <w:pStyle w:val="5"/>
              <w:spacing w:line="240" w:lineRule="auto"/>
              <w:jc w:val="center"/>
              <w:rPr>
                <w:rFonts w:hint="eastAsia" w:ascii="宋体" w:hAnsi="宋体" w:eastAsia="宋体" w:cs="宋体"/>
                <w:b w:val="0"/>
                <w:bCs w:val="0"/>
                <w:color w:val="auto"/>
                <w:kern w:val="0"/>
                <w:sz w:val="21"/>
                <w:szCs w:val="21"/>
                <w:highlight w:val="none"/>
                <w:vertAlign w:val="baseline"/>
              </w:rPr>
            </w:pPr>
          </w:p>
        </w:tc>
        <w:tc>
          <w:tcPr>
            <w:tcW w:w="1040" w:type="dxa"/>
            <w:noWrap w:val="0"/>
            <w:vAlign w:val="center"/>
          </w:tcPr>
          <w:p>
            <w:pPr>
              <w:pStyle w:val="5"/>
              <w:spacing w:line="240" w:lineRule="auto"/>
              <w:jc w:val="center"/>
              <w:rPr>
                <w:rFonts w:hint="eastAsia" w:ascii="宋体" w:hAnsi="宋体" w:eastAsia="宋体" w:cs="宋体"/>
                <w:b w:val="0"/>
                <w:bCs w:val="0"/>
                <w:color w:val="auto"/>
                <w:kern w:val="0"/>
                <w:sz w:val="21"/>
                <w:szCs w:val="21"/>
                <w:highlight w:val="none"/>
                <w:vertAlign w:val="baseline"/>
              </w:rPr>
            </w:pPr>
          </w:p>
        </w:tc>
        <w:tc>
          <w:tcPr>
            <w:tcW w:w="1875" w:type="dxa"/>
            <w:noWrap w:val="0"/>
            <w:vAlign w:val="center"/>
          </w:tcPr>
          <w:p>
            <w:pPr>
              <w:pStyle w:val="5"/>
              <w:spacing w:line="240" w:lineRule="auto"/>
              <w:jc w:val="center"/>
              <w:rPr>
                <w:rFonts w:hint="default" w:ascii="宋体" w:hAnsi="宋体" w:eastAsia="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pPr>
              <w:pStyle w:val="5"/>
              <w:spacing w:line="240" w:lineRule="auto"/>
              <w:jc w:val="center"/>
              <w:rPr>
                <w:rFonts w:hint="default" w:ascii="宋体" w:hAnsi="宋体" w:eastAsia="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2</w:t>
            </w:r>
          </w:p>
        </w:tc>
        <w:tc>
          <w:tcPr>
            <w:tcW w:w="1696" w:type="dxa"/>
            <w:noWrap w:val="0"/>
            <w:vAlign w:val="center"/>
          </w:tcPr>
          <w:p>
            <w:pPr>
              <w:pStyle w:val="5"/>
              <w:spacing w:line="240" w:lineRule="auto"/>
              <w:jc w:val="center"/>
              <w:rPr>
                <w:rFonts w:hint="eastAsia" w:ascii="宋体" w:hAnsi="宋体" w:eastAsia="宋体" w:cs="宋体"/>
                <w:b w:val="0"/>
                <w:bCs w:val="0"/>
                <w:color w:val="auto"/>
                <w:kern w:val="0"/>
                <w:sz w:val="21"/>
                <w:szCs w:val="21"/>
                <w:highlight w:val="none"/>
                <w:vertAlign w:val="baseline"/>
                <w:lang w:eastAsia="zh-CN"/>
              </w:rPr>
            </w:pPr>
            <w:r>
              <w:rPr>
                <w:rFonts w:hint="eastAsia" w:ascii="宋体" w:hAnsi="宋体" w:cs="宋体"/>
                <w:b w:val="0"/>
                <w:bCs w:val="0"/>
                <w:color w:val="auto"/>
                <w:kern w:val="0"/>
                <w:sz w:val="21"/>
                <w:szCs w:val="21"/>
                <w:highlight w:val="none"/>
                <w:vertAlign w:val="baseline"/>
                <w:lang w:eastAsia="zh-CN"/>
              </w:rPr>
              <w:t>空调板</w:t>
            </w:r>
          </w:p>
        </w:tc>
        <w:tc>
          <w:tcPr>
            <w:tcW w:w="1775" w:type="dxa"/>
            <w:noWrap w:val="0"/>
            <w:vAlign w:val="center"/>
          </w:tcPr>
          <w:p>
            <w:pPr>
              <w:pStyle w:val="5"/>
              <w:spacing w:line="240" w:lineRule="auto"/>
              <w:jc w:val="center"/>
              <w:rPr>
                <w:rFonts w:hint="default" w:ascii="宋体" w:hAnsi="宋体" w:eastAsia="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196.30</w:t>
            </w:r>
          </w:p>
        </w:tc>
        <w:tc>
          <w:tcPr>
            <w:tcW w:w="1537" w:type="dxa"/>
            <w:noWrap w:val="0"/>
            <w:vAlign w:val="center"/>
          </w:tcPr>
          <w:p>
            <w:pPr>
              <w:pStyle w:val="5"/>
              <w:spacing w:line="240" w:lineRule="auto"/>
              <w:jc w:val="center"/>
              <w:rPr>
                <w:rFonts w:hint="eastAsia" w:ascii="宋体" w:hAnsi="宋体" w:eastAsia="宋体" w:cs="宋体"/>
                <w:b w:val="0"/>
                <w:bCs w:val="0"/>
                <w:color w:val="auto"/>
                <w:kern w:val="0"/>
                <w:sz w:val="21"/>
                <w:szCs w:val="21"/>
                <w:highlight w:val="none"/>
                <w:vertAlign w:val="baseline"/>
              </w:rPr>
            </w:pPr>
          </w:p>
        </w:tc>
        <w:tc>
          <w:tcPr>
            <w:tcW w:w="1270" w:type="dxa"/>
            <w:noWrap w:val="0"/>
            <w:vAlign w:val="center"/>
          </w:tcPr>
          <w:p>
            <w:pPr>
              <w:pStyle w:val="5"/>
              <w:spacing w:line="240" w:lineRule="auto"/>
              <w:jc w:val="center"/>
              <w:rPr>
                <w:rFonts w:hint="eastAsia" w:ascii="宋体" w:hAnsi="宋体" w:eastAsia="宋体" w:cs="宋体"/>
                <w:b w:val="0"/>
                <w:bCs w:val="0"/>
                <w:color w:val="auto"/>
                <w:kern w:val="0"/>
                <w:sz w:val="21"/>
                <w:szCs w:val="21"/>
                <w:highlight w:val="none"/>
                <w:vertAlign w:val="baseline"/>
              </w:rPr>
            </w:pPr>
          </w:p>
        </w:tc>
        <w:tc>
          <w:tcPr>
            <w:tcW w:w="1040" w:type="dxa"/>
            <w:noWrap w:val="0"/>
            <w:vAlign w:val="center"/>
          </w:tcPr>
          <w:p>
            <w:pPr>
              <w:pStyle w:val="5"/>
              <w:spacing w:line="240" w:lineRule="auto"/>
              <w:jc w:val="center"/>
              <w:rPr>
                <w:rFonts w:hint="eastAsia" w:ascii="宋体" w:hAnsi="宋体" w:eastAsia="宋体" w:cs="宋体"/>
                <w:b w:val="0"/>
                <w:bCs w:val="0"/>
                <w:color w:val="auto"/>
                <w:kern w:val="0"/>
                <w:sz w:val="21"/>
                <w:szCs w:val="21"/>
                <w:highlight w:val="none"/>
                <w:vertAlign w:val="baseline"/>
              </w:rPr>
            </w:pPr>
          </w:p>
        </w:tc>
        <w:tc>
          <w:tcPr>
            <w:tcW w:w="1875" w:type="dxa"/>
            <w:noWrap w:val="0"/>
            <w:vAlign w:val="center"/>
          </w:tcPr>
          <w:p>
            <w:pPr>
              <w:pStyle w:val="5"/>
              <w:spacing w:line="240" w:lineRule="auto"/>
              <w:jc w:val="center"/>
              <w:rPr>
                <w:rFonts w:hint="default" w:ascii="宋体" w:hAnsi="宋体" w:eastAsia="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pPr>
              <w:pStyle w:val="5"/>
              <w:spacing w:line="240" w:lineRule="auto"/>
              <w:jc w:val="center"/>
              <w:rPr>
                <w:rFonts w:hint="default" w:ascii="宋体" w:hAnsi="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3</w:t>
            </w:r>
          </w:p>
        </w:tc>
        <w:tc>
          <w:tcPr>
            <w:tcW w:w="1696" w:type="dxa"/>
            <w:noWrap w:val="0"/>
            <w:vAlign w:val="center"/>
          </w:tcPr>
          <w:p>
            <w:pPr>
              <w:pStyle w:val="5"/>
              <w:spacing w:line="240" w:lineRule="auto"/>
              <w:jc w:val="center"/>
              <w:rPr>
                <w:rFonts w:hint="eastAsia" w:ascii="宋体" w:hAnsi="宋体" w:cs="宋体"/>
                <w:b w:val="0"/>
                <w:bCs w:val="0"/>
                <w:color w:val="auto"/>
                <w:kern w:val="0"/>
                <w:sz w:val="21"/>
                <w:szCs w:val="21"/>
                <w:highlight w:val="none"/>
                <w:vertAlign w:val="baseline"/>
                <w:lang w:eastAsia="zh-CN"/>
              </w:rPr>
            </w:pPr>
            <w:r>
              <w:rPr>
                <w:rFonts w:hint="eastAsia" w:ascii="宋体" w:hAnsi="宋体" w:cs="宋体"/>
                <w:b w:val="0"/>
                <w:bCs w:val="0"/>
                <w:color w:val="auto"/>
                <w:kern w:val="0"/>
                <w:sz w:val="21"/>
                <w:szCs w:val="21"/>
                <w:highlight w:val="none"/>
                <w:vertAlign w:val="baseline"/>
                <w:lang w:eastAsia="zh-CN"/>
              </w:rPr>
              <w:t>楼梯</w:t>
            </w:r>
          </w:p>
        </w:tc>
        <w:tc>
          <w:tcPr>
            <w:tcW w:w="1775" w:type="dxa"/>
            <w:noWrap w:val="0"/>
            <w:vAlign w:val="center"/>
          </w:tcPr>
          <w:p>
            <w:pPr>
              <w:pStyle w:val="5"/>
              <w:spacing w:line="240" w:lineRule="auto"/>
              <w:jc w:val="center"/>
              <w:rPr>
                <w:rFonts w:hint="default" w:ascii="宋体" w:hAnsi="宋体" w:eastAsia="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269.12</w:t>
            </w:r>
          </w:p>
        </w:tc>
        <w:tc>
          <w:tcPr>
            <w:tcW w:w="1537" w:type="dxa"/>
            <w:noWrap w:val="0"/>
            <w:vAlign w:val="center"/>
          </w:tcPr>
          <w:p>
            <w:pPr>
              <w:pStyle w:val="5"/>
              <w:spacing w:line="240" w:lineRule="auto"/>
              <w:jc w:val="center"/>
              <w:rPr>
                <w:rFonts w:hint="eastAsia" w:ascii="宋体" w:hAnsi="宋体" w:eastAsia="宋体" w:cs="宋体"/>
                <w:b w:val="0"/>
                <w:bCs w:val="0"/>
                <w:color w:val="auto"/>
                <w:kern w:val="0"/>
                <w:sz w:val="21"/>
                <w:szCs w:val="21"/>
                <w:highlight w:val="none"/>
                <w:vertAlign w:val="baseline"/>
              </w:rPr>
            </w:pPr>
          </w:p>
        </w:tc>
        <w:tc>
          <w:tcPr>
            <w:tcW w:w="1270" w:type="dxa"/>
            <w:noWrap w:val="0"/>
            <w:vAlign w:val="center"/>
          </w:tcPr>
          <w:p>
            <w:pPr>
              <w:pStyle w:val="5"/>
              <w:spacing w:line="240" w:lineRule="auto"/>
              <w:jc w:val="center"/>
              <w:rPr>
                <w:rFonts w:hint="eastAsia" w:ascii="宋体" w:hAnsi="宋体" w:eastAsia="宋体" w:cs="宋体"/>
                <w:b w:val="0"/>
                <w:bCs w:val="0"/>
                <w:color w:val="auto"/>
                <w:kern w:val="0"/>
                <w:sz w:val="21"/>
                <w:szCs w:val="21"/>
                <w:highlight w:val="none"/>
                <w:vertAlign w:val="baseline"/>
              </w:rPr>
            </w:pPr>
          </w:p>
        </w:tc>
        <w:tc>
          <w:tcPr>
            <w:tcW w:w="1040" w:type="dxa"/>
            <w:noWrap w:val="0"/>
            <w:vAlign w:val="center"/>
          </w:tcPr>
          <w:p>
            <w:pPr>
              <w:pStyle w:val="5"/>
              <w:spacing w:line="240" w:lineRule="auto"/>
              <w:jc w:val="center"/>
              <w:rPr>
                <w:rFonts w:hint="eastAsia" w:ascii="宋体" w:hAnsi="宋体" w:eastAsia="宋体" w:cs="宋体"/>
                <w:b w:val="0"/>
                <w:bCs w:val="0"/>
                <w:color w:val="auto"/>
                <w:kern w:val="0"/>
                <w:sz w:val="21"/>
                <w:szCs w:val="21"/>
                <w:highlight w:val="none"/>
                <w:vertAlign w:val="baseline"/>
              </w:rPr>
            </w:pPr>
          </w:p>
        </w:tc>
        <w:tc>
          <w:tcPr>
            <w:tcW w:w="1875" w:type="dxa"/>
            <w:noWrap w:val="0"/>
            <w:vAlign w:val="center"/>
          </w:tcPr>
          <w:p>
            <w:pPr>
              <w:pStyle w:val="5"/>
              <w:spacing w:line="240" w:lineRule="auto"/>
              <w:jc w:val="center"/>
              <w:rPr>
                <w:rFonts w:hint="default" w:ascii="宋体" w:hAnsi="宋体" w:eastAsia="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pPr>
              <w:pStyle w:val="5"/>
              <w:spacing w:line="240" w:lineRule="auto"/>
              <w:jc w:val="center"/>
              <w:rPr>
                <w:rFonts w:hint="default" w:ascii="宋体" w:hAnsi="宋体" w:eastAsia="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4</w:t>
            </w:r>
          </w:p>
        </w:tc>
        <w:tc>
          <w:tcPr>
            <w:tcW w:w="1696" w:type="dxa"/>
            <w:noWrap w:val="0"/>
            <w:vAlign w:val="center"/>
          </w:tcPr>
          <w:p>
            <w:pPr>
              <w:pStyle w:val="5"/>
              <w:spacing w:line="240" w:lineRule="auto"/>
              <w:jc w:val="center"/>
              <w:rPr>
                <w:rFonts w:hint="eastAsia" w:ascii="宋体" w:hAnsi="宋体" w:eastAsia="宋体" w:cs="宋体"/>
                <w:b w:val="0"/>
                <w:bCs w:val="0"/>
                <w:color w:val="auto"/>
                <w:kern w:val="0"/>
                <w:sz w:val="21"/>
                <w:szCs w:val="21"/>
                <w:highlight w:val="none"/>
                <w:vertAlign w:val="baseline"/>
                <w:lang w:val="en-US" w:eastAsia="zh-CN" w:bidi="ar-SA"/>
              </w:rPr>
            </w:pPr>
            <w:r>
              <w:rPr>
                <w:rFonts w:hint="eastAsia" w:ascii="宋体" w:hAnsi="宋体" w:eastAsia="宋体" w:cs="宋体"/>
                <w:b w:val="0"/>
                <w:bCs w:val="0"/>
                <w:color w:val="auto"/>
                <w:kern w:val="0"/>
                <w:sz w:val="21"/>
                <w:szCs w:val="21"/>
                <w:highlight w:val="none"/>
                <w:vertAlign w:val="baseline"/>
                <w:lang w:eastAsia="zh-CN"/>
              </w:rPr>
              <w:t>内墙</w:t>
            </w:r>
          </w:p>
        </w:tc>
        <w:tc>
          <w:tcPr>
            <w:tcW w:w="1775" w:type="dxa"/>
            <w:noWrap w:val="0"/>
            <w:vAlign w:val="center"/>
          </w:tcPr>
          <w:p>
            <w:pPr>
              <w:pStyle w:val="5"/>
              <w:spacing w:line="240" w:lineRule="auto"/>
              <w:jc w:val="center"/>
              <w:rPr>
                <w:rFonts w:hint="default" w:ascii="宋体" w:hAnsi="宋体" w:eastAsia="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642.83</w:t>
            </w:r>
          </w:p>
        </w:tc>
        <w:tc>
          <w:tcPr>
            <w:tcW w:w="1537" w:type="dxa"/>
            <w:noWrap w:val="0"/>
            <w:vAlign w:val="center"/>
          </w:tcPr>
          <w:p>
            <w:pPr>
              <w:pStyle w:val="5"/>
              <w:spacing w:line="240" w:lineRule="auto"/>
              <w:jc w:val="center"/>
              <w:rPr>
                <w:rFonts w:hint="eastAsia" w:ascii="宋体" w:hAnsi="宋体" w:eastAsia="宋体" w:cs="宋体"/>
                <w:b w:val="0"/>
                <w:bCs w:val="0"/>
                <w:color w:val="auto"/>
                <w:kern w:val="0"/>
                <w:sz w:val="21"/>
                <w:szCs w:val="21"/>
                <w:highlight w:val="none"/>
                <w:vertAlign w:val="baseline"/>
              </w:rPr>
            </w:pPr>
          </w:p>
        </w:tc>
        <w:tc>
          <w:tcPr>
            <w:tcW w:w="1270" w:type="dxa"/>
            <w:noWrap w:val="0"/>
            <w:vAlign w:val="center"/>
          </w:tcPr>
          <w:p>
            <w:pPr>
              <w:pStyle w:val="5"/>
              <w:spacing w:line="240" w:lineRule="auto"/>
              <w:jc w:val="center"/>
              <w:rPr>
                <w:rFonts w:hint="eastAsia" w:ascii="宋体" w:hAnsi="宋体" w:eastAsia="宋体" w:cs="宋体"/>
                <w:b w:val="0"/>
                <w:bCs w:val="0"/>
                <w:color w:val="auto"/>
                <w:kern w:val="0"/>
                <w:sz w:val="21"/>
                <w:szCs w:val="21"/>
                <w:highlight w:val="none"/>
                <w:vertAlign w:val="baseline"/>
              </w:rPr>
            </w:pPr>
          </w:p>
        </w:tc>
        <w:tc>
          <w:tcPr>
            <w:tcW w:w="1040" w:type="dxa"/>
            <w:noWrap w:val="0"/>
            <w:vAlign w:val="center"/>
          </w:tcPr>
          <w:p>
            <w:pPr>
              <w:pStyle w:val="5"/>
              <w:spacing w:line="240" w:lineRule="auto"/>
              <w:jc w:val="center"/>
              <w:rPr>
                <w:rFonts w:hint="eastAsia" w:ascii="宋体" w:hAnsi="宋体" w:eastAsia="宋体" w:cs="宋体"/>
                <w:b w:val="0"/>
                <w:bCs w:val="0"/>
                <w:color w:val="auto"/>
                <w:kern w:val="0"/>
                <w:sz w:val="21"/>
                <w:szCs w:val="21"/>
                <w:highlight w:val="none"/>
                <w:vertAlign w:val="baseline"/>
              </w:rPr>
            </w:pPr>
          </w:p>
        </w:tc>
        <w:tc>
          <w:tcPr>
            <w:tcW w:w="1875" w:type="dxa"/>
            <w:noWrap w:val="0"/>
            <w:vAlign w:val="center"/>
          </w:tcPr>
          <w:p>
            <w:pPr>
              <w:pStyle w:val="5"/>
              <w:spacing w:line="240" w:lineRule="auto"/>
              <w:jc w:val="center"/>
              <w:rPr>
                <w:rFonts w:hint="default" w:ascii="宋体" w:hAnsi="宋体" w:eastAsia="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pPr>
              <w:pStyle w:val="5"/>
              <w:spacing w:line="240" w:lineRule="auto"/>
              <w:jc w:val="center"/>
              <w:rPr>
                <w:rFonts w:hint="eastAsia" w:ascii="宋体" w:hAnsi="宋体" w:eastAsia="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5</w:t>
            </w:r>
          </w:p>
        </w:tc>
        <w:tc>
          <w:tcPr>
            <w:tcW w:w="1696" w:type="dxa"/>
            <w:noWrap w:val="0"/>
            <w:vAlign w:val="center"/>
          </w:tcPr>
          <w:p>
            <w:pPr>
              <w:pStyle w:val="5"/>
              <w:spacing w:line="240" w:lineRule="auto"/>
              <w:jc w:val="center"/>
              <w:rPr>
                <w:rFonts w:hint="default" w:ascii="宋体" w:hAnsi="宋体" w:eastAsia="宋体" w:cs="宋体"/>
                <w:b w:val="0"/>
                <w:bCs w:val="0"/>
                <w:color w:val="auto"/>
                <w:kern w:val="0"/>
                <w:sz w:val="21"/>
                <w:szCs w:val="21"/>
                <w:highlight w:val="none"/>
                <w:vertAlign w:val="baseline"/>
                <w:lang w:val="en-US" w:eastAsia="zh-CN" w:bidi="ar-SA"/>
              </w:rPr>
            </w:pPr>
            <w:r>
              <w:rPr>
                <w:rFonts w:hint="eastAsia" w:ascii="宋体" w:hAnsi="宋体" w:eastAsia="宋体" w:cs="宋体"/>
                <w:b w:val="0"/>
                <w:bCs w:val="0"/>
                <w:color w:val="auto"/>
                <w:kern w:val="0"/>
                <w:sz w:val="21"/>
                <w:szCs w:val="21"/>
                <w:highlight w:val="none"/>
                <w:vertAlign w:val="baseline"/>
                <w:lang w:eastAsia="zh-CN"/>
              </w:rPr>
              <w:t>外墙</w:t>
            </w:r>
          </w:p>
        </w:tc>
        <w:tc>
          <w:tcPr>
            <w:tcW w:w="1775" w:type="dxa"/>
            <w:noWrap w:val="0"/>
            <w:vAlign w:val="center"/>
          </w:tcPr>
          <w:p>
            <w:pPr>
              <w:pStyle w:val="5"/>
              <w:spacing w:line="240" w:lineRule="auto"/>
              <w:jc w:val="center"/>
              <w:rPr>
                <w:rFonts w:hint="default" w:ascii="宋体" w:hAnsi="宋体" w:eastAsia="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3008.66</w:t>
            </w:r>
          </w:p>
        </w:tc>
        <w:tc>
          <w:tcPr>
            <w:tcW w:w="1537" w:type="dxa"/>
            <w:noWrap w:val="0"/>
            <w:vAlign w:val="center"/>
          </w:tcPr>
          <w:p>
            <w:pPr>
              <w:pStyle w:val="5"/>
              <w:spacing w:line="240" w:lineRule="auto"/>
              <w:jc w:val="center"/>
              <w:rPr>
                <w:rFonts w:hint="eastAsia" w:ascii="宋体" w:hAnsi="宋体" w:eastAsia="宋体" w:cs="宋体"/>
                <w:b w:val="0"/>
                <w:bCs w:val="0"/>
                <w:color w:val="auto"/>
                <w:kern w:val="0"/>
                <w:sz w:val="21"/>
                <w:szCs w:val="21"/>
                <w:highlight w:val="none"/>
                <w:vertAlign w:val="baseline"/>
              </w:rPr>
            </w:pPr>
          </w:p>
        </w:tc>
        <w:tc>
          <w:tcPr>
            <w:tcW w:w="1270" w:type="dxa"/>
            <w:noWrap w:val="0"/>
            <w:vAlign w:val="center"/>
          </w:tcPr>
          <w:p>
            <w:pPr>
              <w:pStyle w:val="5"/>
              <w:spacing w:line="240" w:lineRule="auto"/>
              <w:jc w:val="center"/>
              <w:rPr>
                <w:rFonts w:hint="eastAsia" w:ascii="宋体" w:hAnsi="宋体" w:eastAsia="宋体" w:cs="宋体"/>
                <w:b w:val="0"/>
                <w:bCs w:val="0"/>
                <w:color w:val="auto"/>
                <w:kern w:val="0"/>
                <w:sz w:val="21"/>
                <w:szCs w:val="21"/>
                <w:highlight w:val="none"/>
                <w:vertAlign w:val="baseline"/>
              </w:rPr>
            </w:pPr>
          </w:p>
        </w:tc>
        <w:tc>
          <w:tcPr>
            <w:tcW w:w="1040" w:type="dxa"/>
            <w:noWrap w:val="0"/>
            <w:vAlign w:val="center"/>
          </w:tcPr>
          <w:p>
            <w:pPr>
              <w:pStyle w:val="5"/>
              <w:spacing w:line="240" w:lineRule="auto"/>
              <w:jc w:val="center"/>
              <w:rPr>
                <w:rFonts w:hint="eastAsia" w:ascii="宋体" w:hAnsi="宋体" w:eastAsia="宋体" w:cs="宋体"/>
                <w:b w:val="0"/>
                <w:bCs w:val="0"/>
                <w:color w:val="auto"/>
                <w:kern w:val="0"/>
                <w:sz w:val="21"/>
                <w:szCs w:val="21"/>
                <w:highlight w:val="none"/>
                <w:vertAlign w:val="baseline"/>
              </w:rPr>
            </w:pPr>
          </w:p>
        </w:tc>
        <w:tc>
          <w:tcPr>
            <w:tcW w:w="1875" w:type="dxa"/>
            <w:noWrap w:val="0"/>
            <w:vAlign w:val="center"/>
          </w:tcPr>
          <w:p>
            <w:pPr>
              <w:pStyle w:val="5"/>
              <w:spacing w:line="240" w:lineRule="auto"/>
              <w:jc w:val="center"/>
              <w:rPr>
                <w:rFonts w:hint="default" w:ascii="宋体" w:hAnsi="宋体" w:eastAsia="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pPr>
              <w:pStyle w:val="5"/>
              <w:spacing w:line="240" w:lineRule="auto"/>
              <w:jc w:val="center"/>
              <w:rPr>
                <w:rFonts w:hint="eastAsia" w:ascii="宋体" w:hAnsi="宋体" w:eastAsia="宋体" w:cs="宋体"/>
                <w:b w:val="0"/>
                <w:bCs w:val="0"/>
                <w:color w:val="auto"/>
                <w:kern w:val="0"/>
                <w:sz w:val="21"/>
                <w:szCs w:val="21"/>
                <w:highlight w:val="none"/>
                <w:vertAlign w:val="baseline"/>
                <w:lang w:val="en-US" w:eastAsia="zh-CN" w:bidi="ar-SA"/>
              </w:rPr>
            </w:pPr>
            <w:r>
              <w:rPr>
                <w:rFonts w:hint="eastAsia" w:ascii="宋体" w:hAnsi="宋体" w:cs="宋体"/>
                <w:b w:val="0"/>
                <w:bCs w:val="0"/>
                <w:color w:val="auto"/>
                <w:kern w:val="0"/>
                <w:sz w:val="21"/>
                <w:szCs w:val="21"/>
                <w:highlight w:val="none"/>
                <w:vertAlign w:val="baseline"/>
                <w:lang w:val="en-US" w:eastAsia="zh-CN"/>
              </w:rPr>
              <w:t>6</w:t>
            </w:r>
          </w:p>
        </w:tc>
        <w:tc>
          <w:tcPr>
            <w:tcW w:w="1696" w:type="dxa"/>
            <w:noWrap w:val="0"/>
            <w:vAlign w:val="center"/>
          </w:tcPr>
          <w:p>
            <w:pPr>
              <w:pStyle w:val="5"/>
              <w:spacing w:line="240" w:lineRule="auto"/>
              <w:jc w:val="center"/>
              <w:rPr>
                <w:rFonts w:hint="eastAsia" w:ascii="宋体" w:hAnsi="宋体" w:eastAsia="宋体" w:cs="宋体"/>
                <w:b w:val="0"/>
                <w:bCs w:val="0"/>
                <w:color w:val="auto"/>
                <w:kern w:val="0"/>
                <w:sz w:val="21"/>
                <w:szCs w:val="21"/>
                <w:highlight w:val="none"/>
                <w:vertAlign w:val="baseline"/>
                <w:lang w:val="en-US" w:eastAsia="zh-CN" w:bidi="ar-SA"/>
              </w:rPr>
            </w:pPr>
            <w:r>
              <w:rPr>
                <w:rFonts w:hint="eastAsia" w:ascii="宋体" w:hAnsi="宋体" w:cs="宋体"/>
                <w:b w:val="0"/>
                <w:bCs w:val="0"/>
                <w:color w:val="auto"/>
                <w:kern w:val="0"/>
                <w:sz w:val="21"/>
                <w:szCs w:val="21"/>
                <w:highlight w:val="none"/>
                <w:vertAlign w:val="baseline"/>
                <w:lang w:val="en-US" w:eastAsia="zh-CN"/>
              </w:rPr>
              <w:t>飘窗</w:t>
            </w:r>
          </w:p>
        </w:tc>
        <w:tc>
          <w:tcPr>
            <w:tcW w:w="1775" w:type="dxa"/>
            <w:noWrap w:val="0"/>
            <w:vAlign w:val="center"/>
          </w:tcPr>
          <w:p>
            <w:pPr>
              <w:pStyle w:val="5"/>
              <w:spacing w:line="240" w:lineRule="auto"/>
              <w:jc w:val="center"/>
              <w:rPr>
                <w:rFonts w:hint="default" w:ascii="宋体" w:hAnsi="宋体" w:eastAsia="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861.76</w:t>
            </w:r>
          </w:p>
        </w:tc>
        <w:tc>
          <w:tcPr>
            <w:tcW w:w="1537" w:type="dxa"/>
            <w:noWrap w:val="0"/>
            <w:vAlign w:val="center"/>
          </w:tcPr>
          <w:p>
            <w:pPr>
              <w:pStyle w:val="5"/>
              <w:spacing w:line="240" w:lineRule="auto"/>
              <w:jc w:val="center"/>
              <w:rPr>
                <w:rFonts w:hint="eastAsia" w:ascii="宋体" w:hAnsi="宋体" w:eastAsia="宋体" w:cs="宋体"/>
                <w:b w:val="0"/>
                <w:bCs w:val="0"/>
                <w:color w:val="auto"/>
                <w:kern w:val="0"/>
                <w:sz w:val="21"/>
                <w:szCs w:val="21"/>
                <w:highlight w:val="none"/>
                <w:vertAlign w:val="baseline"/>
              </w:rPr>
            </w:pPr>
          </w:p>
        </w:tc>
        <w:tc>
          <w:tcPr>
            <w:tcW w:w="1270" w:type="dxa"/>
            <w:noWrap w:val="0"/>
            <w:vAlign w:val="center"/>
          </w:tcPr>
          <w:p>
            <w:pPr>
              <w:pStyle w:val="5"/>
              <w:spacing w:line="240" w:lineRule="auto"/>
              <w:jc w:val="center"/>
              <w:rPr>
                <w:rFonts w:hint="eastAsia" w:ascii="宋体" w:hAnsi="宋体" w:eastAsia="宋体" w:cs="宋体"/>
                <w:b w:val="0"/>
                <w:bCs w:val="0"/>
                <w:color w:val="auto"/>
                <w:kern w:val="0"/>
                <w:sz w:val="21"/>
                <w:szCs w:val="21"/>
                <w:highlight w:val="none"/>
                <w:vertAlign w:val="baseline"/>
              </w:rPr>
            </w:pPr>
          </w:p>
        </w:tc>
        <w:tc>
          <w:tcPr>
            <w:tcW w:w="1040" w:type="dxa"/>
            <w:noWrap w:val="0"/>
            <w:vAlign w:val="center"/>
          </w:tcPr>
          <w:p>
            <w:pPr>
              <w:pStyle w:val="5"/>
              <w:spacing w:line="240" w:lineRule="auto"/>
              <w:jc w:val="center"/>
              <w:rPr>
                <w:rFonts w:hint="eastAsia" w:ascii="宋体" w:hAnsi="宋体" w:eastAsia="宋体" w:cs="宋体"/>
                <w:b w:val="0"/>
                <w:bCs w:val="0"/>
                <w:color w:val="auto"/>
                <w:kern w:val="0"/>
                <w:sz w:val="21"/>
                <w:szCs w:val="21"/>
                <w:highlight w:val="none"/>
                <w:vertAlign w:val="baseline"/>
              </w:rPr>
            </w:pPr>
          </w:p>
        </w:tc>
        <w:tc>
          <w:tcPr>
            <w:tcW w:w="1875" w:type="dxa"/>
            <w:noWrap w:val="0"/>
            <w:vAlign w:val="center"/>
          </w:tcPr>
          <w:p>
            <w:pPr>
              <w:pStyle w:val="5"/>
              <w:spacing w:line="240" w:lineRule="auto"/>
              <w:jc w:val="center"/>
              <w:rPr>
                <w:rFonts w:hint="default" w:ascii="宋体" w:hAnsi="宋体" w:eastAsia="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pPr>
              <w:pStyle w:val="5"/>
              <w:spacing w:line="240" w:lineRule="auto"/>
              <w:jc w:val="center"/>
              <w:rPr>
                <w:rFonts w:hint="eastAsia" w:ascii="宋体" w:hAnsi="宋体" w:cs="宋体"/>
                <w:b w:val="0"/>
                <w:bCs w:val="0"/>
                <w:color w:val="auto"/>
                <w:kern w:val="0"/>
                <w:sz w:val="21"/>
                <w:szCs w:val="21"/>
                <w:highlight w:val="none"/>
                <w:vertAlign w:val="baseline"/>
                <w:lang w:val="en-US" w:eastAsia="zh-CN"/>
              </w:rPr>
            </w:pPr>
          </w:p>
        </w:tc>
        <w:tc>
          <w:tcPr>
            <w:tcW w:w="1696" w:type="dxa"/>
            <w:noWrap w:val="0"/>
            <w:vAlign w:val="center"/>
          </w:tcPr>
          <w:p>
            <w:pPr>
              <w:pStyle w:val="5"/>
              <w:spacing w:line="240" w:lineRule="auto"/>
              <w:jc w:val="center"/>
              <w:rPr>
                <w:rFonts w:hint="eastAsia" w:ascii="宋体" w:hAnsi="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合计</w:t>
            </w:r>
          </w:p>
        </w:tc>
        <w:tc>
          <w:tcPr>
            <w:tcW w:w="1775" w:type="dxa"/>
            <w:noWrap w:val="0"/>
            <w:vAlign w:val="center"/>
          </w:tcPr>
          <w:p>
            <w:pPr>
              <w:pStyle w:val="5"/>
              <w:spacing w:line="240" w:lineRule="auto"/>
              <w:jc w:val="center"/>
              <w:rPr>
                <w:rFonts w:hint="default" w:ascii="宋体" w:hAnsi="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6477.89</w:t>
            </w:r>
          </w:p>
        </w:tc>
        <w:tc>
          <w:tcPr>
            <w:tcW w:w="1537" w:type="dxa"/>
            <w:noWrap w:val="0"/>
            <w:vAlign w:val="center"/>
          </w:tcPr>
          <w:p>
            <w:pPr>
              <w:pStyle w:val="5"/>
              <w:spacing w:line="240" w:lineRule="auto"/>
              <w:jc w:val="center"/>
              <w:rPr>
                <w:rFonts w:hint="eastAsia" w:ascii="宋体" w:hAnsi="宋体" w:eastAsia="宋体" w:cs="宋体"/>
                <w:b w:val="0"/>
                <w:bCs w:val="0"/>
                <w:color w:val="auto"/>
                <w:kern w:val="0"/>
                <w:sz w:val="21"/>
                <w:szCs w:val="21"/>
                <w:highlight w:val="none"/>
                <w:vertAlign w:val="baseline"/>
              </w:rPr>
            </w:pPr>
          </w:p>
        </w:tc>
        <w:tc>
          <w:tcPr>
            <w:tcW w:w="1270" w:type="dxa"/>
            <w:noWrap w:val="0"/>
            <w:vAlign w:val="center"/>
          </w:tcPr>
          <w:p>
            <w:pPr>
              <w:pStyle w:val="5"/>
              <w:spacing w:line="240" w:lineRule="auto"/>
              <w:jc w:val="center"/>
              <w:rPr>
                <w:rFonts w:hint="eastAsia" w:ascii="宋体" w:hAnsi="宋体" w:eastAsia="宋体" w:cs="宋体"/>
                <w:b w:val="0"/>
                <w:bCs w:val="0"/>
                <w:color w:val="auto"/>
                <w:kern w:val="0"/>
                <w:sz w:val="21"/>
                <w:szCs w:val="21"/>
                <w:highlight w:val="none"/>
                <w:vertAlign w:val="baseline"/>
              </w:rPr>
            </w:pPr>
          </w:p>
        </w:tc>
        <w:tc>
          <w:tcPr>
            <w:tcW w:w="1040" w:type="dxa"/>
            <w:noWrap w:val="0"/>
            <w:vAlign w:val="center"/>
          </w:tcPr>
          <w:p>
            <w:pPr>
              <w:pStyle w:val="5"/>
              <w:spacing w:line="240" w:lineRule="auto"/>
              <w:jc w:val="center"/>
              <w:rPr>
                <w:rFonts w:hint="eastAsia" w:ascii="宋体" w:hAnsi="宋体" w:eastAsia="宋体" w:cs="宋体"/>
                <w:b w:val="0"/>
                <w:bCs w:val="0"/>
                <w:color w:val="auto"/>
                <w:kern w:val="0"/>
                <w:sz w:val="21"/>
                <w:szCs w:val="21"/>
                <w:highlight w:val="none"/>
                <w:vertAlign w:val="baseline"/>
              </w:rPr>
            </w:pPr>
          </w:p>
        </w:tc>
        <w:tc>
          <w:tcPr>
            <w:tcW w:w="1875" w:type="dxa"/>
            <w:noWrap w:val="0"/>
            <w:vAlign w:val="center"/>
          </w:tcPr>
          <w:p>
            <w:pPr>
              <w:pStyle w:val="5"/>
              <w:spacing w:line="240" w:lineRule="auto"/>
              <w:jc w:val="center"/>
              <w:rPr>
                <w:rFonts w:hint="eastAsia" w:ascii="宋体" w:hAnsi="宋体" w:cs="宋体"/>
                <w:b w:val="0"/>
                <w:bCs w:val="0"/>
                <w:color w:val="auto"/>
                <w:kern w:val="0"/>
                <w:sz w:val="21"/>
                <w:szCs w:val="21"/>
                <w:highlight w:val="none"/>
                <w:vertAlign w:val="baseline"/>
                <w:lang w:val="en-US" w:eastAsia="zh-CN"/>
              </w:rPr>
            </w:pPr>
          </w:p>
        </w:tc>
      </w:tr>
    </w:tbl>
    <w:p>
      <w:pPr>
        <w:pStyle w:val="2"/>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2、各项构件工序生产报价表</w:t>
      </w:r>
    </w:p>
    <w:tbl>
      <w:tblPr>
        <w:tblStyle w:val="12"/>
        <w:tblW w:w="10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786"/>
        <w:gridCol w:w="1689"/>
        <w:gridCol w:w="1611"/>
        <w:gridCol w:w="1571"/>
        <w:gridCol w:w="1001"/>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noWrap w:val="0"/>
            <w:vAlign w:val="center"/>
          </w:tcPr>
          <w:p>
            <w:pPr>
              <w:ind w:left="0" w:leftChars="0" w:firstLine="0" w:firstLineChars="0"/>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序号</w:t>
            </w:r>
          </w:p>
        </w:tc>
        <w:tc>
          <w:tcPr>
            <w:tcW w:w="1786" w:type="dxa"/>
            <w:noWrap w:val="0"/>
            <w:vAlign w:val="center"/>
          </w:tcPr>
          <w:p>
            <w:pPr>
              <w:ind w:left="0" w:leftChars="0" w:firstLine="0" w:firstLineChars="0"/>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生产加工工序</w:t>
            </w:r>
          </w:p>
        </w:tc>
        <w:tc>
          <w:tcPr>
            <w:tcW w:w="1689" w:type="dxa"/>
            <w:noWrap w:val="0"/>
            <w:vAlign w:val="center"/>
          </w:tcPr>
          <w:p>
            <w:pPr>
              <w:ind w:left="0" w:leftChars="0" w:firstLine="0" w:firstLineChars="0"/>
              <w:jc w:val="center"/>
              <w:rPr>
                <w:rFonts w:hint="eastAsia" w:ascii="宋体" w:hAnsi="宋体" w:cs="宋体"/>
                <w:b w:val="0"/>
                <w:bCs w:val="0"/>
                <w:color w:val="auto"/>
                <w:kern w:val="0"/>
                <w:sz w:val="21"/>
                <w:szCs w:val="21"/>
                <w:highlight w:val="none"/>
                <w:vertAlign w:val="baseline"/>
                <w:lang w:eastAsia="zh-CN"/>
              </w:rPr>
            </w:pPr>
            <w:r>
              <w:rPr>
                <w:rFonts w:hint="eastAsia" w:ascii="宋体" w:hAnsi="宋体" w:cs="宋体"/>
                <w:b w:val="0"/>
                <w:bCs w:val="0"/>
                <w:color w:val="auto"/>
                <w:kern w:val="0"/>
                <w:sz w:val="21"/>
                <w:szCs w:val="21"/>
                <w:highlight w:val="none"/>
                <w:vertAlign w:val="baseline"/>
                <w:lang w:eastAsia="zh-CN"/>
              </w:rPr>
              <w:t>暂估工程量</w:t>
            </w:r>
          </w:p>
          <w:p>
            <w:pPr>
              <w:ind w:left="0" w:leftChars="0" w:firstLine="0" w:firstLineChars="0"/>
              <w:jc w:val="center"/>
              <w:rPr>
                <w:rFonts w:hint="eastAsia" w:ascii="宋体" w:hAnsi="宋体" w:eastAsia="宋体" w:cs="宋体"/>
                <w:b w:val="0"/>
                <w:bCs w:val="0"/>
                <w:color w:val="auto"/>
                <w:kern w:val="0"/>
                <w:sz w:val="21"/>
                <w:szCs w:val="21"/>
                <w:highlight w:val="none"/>
              </w:rPr>
            </w:pPr>
            <w:r>
              <w:rPr>
                <w:rFonts w:hint="eastAsia" w:ascii="宋体" w:hAnsi="宋体" w:cs="宋体"/>
                <w:b w:val="0"/>
                <w:bCs w:val="0"/>
                <w:color w:val="auto"/>
                <w:kern w:val="0"/>
                <w:sz w:val="21"/>
                <w:szCs w:val="21"/>
                <w:highlight w:val="none"/>
                <w:vertAlign w:val="baseline"/>
                <w:lang w:eastAsia="zh-CN"/>
              </w:rPr>
              <w:t>（</w:t>
            </w:r>
            <w:r>
              <w:rPr>
                <w:rFonts w:hint="eastAsia" w:ascii="宋体" w:hAnsi="宋体" w:cs="宋体"/>
                <w:b w:val="0"/>
                <w:bCs w:val="0"/>
                <w:color w:val="auto"/>
                <w:kern w:val="0"/>
                <w:sz w:val="21"/>
                <w:szCs w:val="21"/>
                <w:highlight w:val="none"/>
                <w:vertAlign w:val="baseline"/>
                <w:lang w:val="en-US" w:eastAsia="zh-CN"/>
              </w:rPr>
              <w:t>m³）</w:t>
            </w:r>
          </w:p>
        </w:tc>
        <w:tc>
          <w:tcPr>
            <w:tcW w:w="1611" w:type="dxa"/>
            <w:noWrap w:val="0"/>
            <w:vAlign w:val="center"/>
          </w:tcPr>
          <w:p>
            <w:pPr>
              <w:ind w:left="0" w:leftChars="0" w:firstLine="0" w:firstLineChars="0"/>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不含税</w:t>
            </w:r>
            <w:r>
              <w:rPr>
                <w:rFonts w:hint="eastAsia" w:ascii="宋体" w:hAnsi="宋体" w:eastAsia="宋体" w:cs="宋体"/>
                <w:b w:val="0"/>
                <w:bCs w:val="0"/>
                <w:color w:val="auto"/>
                <w:kern w:val="0"/>
                <w:sz w:val="21"/>
                <w:szCs w:val="21"/>
                <w:highlight w:val="none"/>
                <w:lang w:val="en-US" w:eastAsia="zh-CN"/>
              </w:rPr>
              <w:t>包干</w:t>
            </w:r>
            <w:r>
              <w:rPr>
                <w:rFonts w:hint="eastAsia" w:ascii="宋体" w:hAnsi="宋体" w:eastAsia="宋体" w:cs="宋体"/>
                <w:b w:val="0"/>
                <w:bCs w:val="0"/>
                <w:color w:val="auto"/>
                <w:kern w:val="0"/>
                <w:sz w:val="21"/>
                <w:szCs w:val="21"/>
                <w:highlight w:val="none"/>
              </w:rPr>
              <w:t>价</w:t>
            </w:r>
            <w:r>
              <w:rPr>
                <w:rFonts w:hint="eastAsia" w:ascii="宋体" w:hAnsi="宋体" w:eastAsia="宋体" w:cs="宋体"/>
                <w:b w:val="0"/>
                <w:bCs w:val="0"/>
                <w:color w:val="auto"/>
                <w:kern w:val="0"/>
                <w:sz w:val="21"/>
                <w:szCs w:val="21"/>
                <w:highlight w:val="none"/>
                <w:lang w:eastAsia="zh-CN"/>
              </w:rPr>
              <w:t>（元</w:t>
            </w:r>
            <w:r>
              <w:rPr>
                <w:rFonts w:hint="eastAsia" w:ascii="宋体" w:hAnsi="宋体" w:eastAsia="宋体" w:cs="宋体"/>
                <w:b w:val="0"/>
                <w:bCs w:val="0"/>
                <w:color w:val="auto"/>
                <w:kern w:val="0"/>
                <w:sz w:val="21"/>
                <w:szCs w:val="21"/>
                <w:highlight w:val="none"/>
                <w:lang w:val="en-US" w:eastAsia="zh-CN"/>
              </w:rPr>
              <w:t>/m³）</w:t>
            </w:r>
          </w:p>
        </w:tc>
        <w:tc>
          <w:tcPr>
            <w:tcW w:w="1571" w:type="dxa"/>
            <w:noWrap w:val="0"/>
            <w:vAlign w:val="center"/>
          </w:tcPr>
          <w:p>
            <w:pPr>
              <w:ind w:left="0" w:leftChars="0" w:firstLine="0" w:firstLineChars="0"/>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含税包干价</w:t>
            </w:r>
          </w:p>
          <w:p>
            <w:pPr>
              <w:ind w:left="0" w:leftChars="0" w:firstLine="0" w:firstLineChars="0"/>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eastAsia="zh-CN"/>
              </w:rPr>
              <w:t>（元</w:t>
            </w:r>
            <w:r>
              <w:rPr>
                <w:rFonts w:hint="eastAsia" w:ascii="宋体" w:hAnsi="宋体" w:eastAsia="宋体" w:cs="宋体"/>
                <w:b w:val="0"/>
                <w:bCs w:val="0"/>
                <w:color w:val="auto"/>
                <w:kern w:val="0"/>
                <w:sz w:val="21"/>
                <w:szCs w:val="21"/>
                <w:highlight w:val="none"/>
                <w:lang w:val="en-US" w:eastAsia="zh-CN"/>
              </w:rPr>
              <w:t>/m³）</w:t>
            </w:r>
          </w:p>
        </w:tc>
        <w:tc>
          <w:tcPr>
            <w:tcW w:w="1001" w:type="dxa"/>
            <w:noWrap w:val="0"/>
            <w:vAlign w:val="center"/>
          </w:tcPr>
          <w:p>
            <w:pPr>
              <w:ind w:left="0" w:leftChars="0" w:firstLine="0" w:firstLineChars="0"/>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备注</w:t>
            </w:r>
          </w:p>
        </w:tc>
        <w:tc>
          <w:tcPr>
            <w:tcW w:w="1975" w:type="dxa"/>
            <w:noWrap w:val="0"/>
            <w:vAlign w:val="center"/>
          </w:tcPr>
          <w:p>
            <w:pPr>
              <w:ind w:left="0" w:leftChars="0" w:firstLine="0" w:firstLineChars="0"/>
              <w:jc w:val="center"/>
              <w:rPr>
                <w:rFonts w:hint="eastAsia" w:ascii="宋体" w:hAnsi="宋体" w:cs="宋体"/>
                <w:b w:val="0"/>
                <w:bCs w:val="0"/>
                <w:color w:val="auto"/>
                <w:kern w:val="0"/>
                <w:sz w:val="21"/>
                <w:szCs w:val="21"/>
                <w:highlight w:val="none"/>
                <w:vertAlign w:val="baseline"/>
                <w:lang w:eastAsia="zh-CN"/>
              </w:rPr>
            </w:pPr>
            <w:r>
              <w:rPr>
                <w:rFonts w:hint="eastAsia" w:ascii="宋体" w:hAnsi="宋体" w:cs="宋体"/>
                <w:b w:val="0"/>
                <w:bCs w:val="0"/>
                <w:color w:val="auto"/>
                <w:kern w:val="0"/>
                <w:sz w:val="21"/>
                <w:szCs w:val="21"/>
                <w:highlight w:val="none"/>
                <w:vertAlign w:val="baseline"/>
                <w:lang w:eastAsia="zh-CN"/>
              </w:rPr>
              <w:t>最高限价</w:t>
            </w:r>
          </w:p>
          <w:p>
            <w:pPr>
              <w:ind w:left="0" w:leftChars="0" w:firstLine="0" w:firstLineChars="0"/>
              <w:jc w:val="center"/>
              <w:rPr>
                <w:rFonts w:hint="eastAsia" w:ascii="宋体" w:hAnsi="宋体" w:eastAsia="宋体" w:cs="宋体"/>
                <w:b w:val="0"/>
                <w:bCs w:val="0"/>
                <w:color w:val="auto"/>
                <w:kern w:val="0"/>
                <w:sz w:val="21"/>
                <w:szCs w:val="21"/>
                <w:highlight w:val="none"/>
              </w:rPr>
            </w:pPr>
            <w:r>
              <w:rPr>
                <w:rFonts w:hint="eastAsia" w:ascii="宋体" w:hAnsi="宋体" w:cs="宋体"/>
                <w:b w:val="0"/>
                <w:bCs w:val="0"/>
                <w:color w:val="auto"/>
                <w:kern w:val="0"/>
                <w:sz w:val="21"/>
                <w:szCs w:val="21"/>
                <w:highlight w:val="none"/>
                <w:vertAlign w:val="baseline"/>
                <w:lang w:eastAsia="zh-CN"/>
              </w:rPr>
              <w:t>（不含税</w:t>
            </w:r>
            <w:r>
              <w:rPr>
                <w:rFonts w:hint="eastAsia" w:ascii="宋体" w:hAnsi="宋体" w:cs="宋体"/>
                <w:b w:val="0"/>
                <w:bCs w:val="0"/>
                <w:color w:val="auto"/>
                <w:kern w:val="0"/>
                <w:sz w:val="21"/>
                <w:szCs w:val="21"/>
                <w:highlight w:val="none"/>
                <w:vertAlign w:val="baseline"/>
                <w:lang w:val="en-US" w:eastAsia="zh-CN"/>
              </w:rPr>
              <w:t xml:space="preserve"> 元/m³</w:t>
            </w:r>
            <w:r>
              <w:rPr>
                <w:rFonts w:hint="eastAsia" w:ascii="宋体" w:hAnsi="宋体" w:cs="宋体"/>
                <w:b w:val="0"/>
                <w:bCs w:val="0"/>
                <w:color w:val="auto"/>
                <w:kern w:val="0"/>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noWrap w:val="0"/>
            <w:vAlign w:val="center"/>
          </w:tcPr>
          <w:p>
            <w:pPr>
              <w:ind w:left="0" w:leftChars="0" w:firstLine="0" w:firstLineChars="0"/>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w:t>
            </w:r>
          </w:p>
        </w:tc>
        <w:tc>
          <w:tcPr>
            <w:tcW w:w="1786" w:type="dxa"/>
            <w:noWrap w:val="0"/>
            <w:vAlign w:val="center"/>
          </w:tcPr>
          <w:p>
            <w:pPr>
              <w:ind w:left="0" w:leftChars="0" w:firstLine="0" w:firstLineChars="0"/>
              <w:jc w:val="center"/>
              <w:rPr>
                <w:rFonts w:hint="eastAsia" w:ascii="宋体" w:hAnsi="宋体" w:eastAsia="宋体" w:cs="宋体"/>
                <w:b w:val="0"/>
                <w:bCs w:val="0"/>
                <w:color w:val="auto"/>
                <w:kern w:val="0"/>
                <w:sz w:val="21"/>
                <w:szCs w:val="21"/>
                <w:highlight w:val="none"/>
                <w:lang w:eastAsia="zh-CN"/>
              </w:rPr>
            </w:pPr>
            <w:r>
              <w:rPr>
                <w:rFonts w:hint="eastAsia" w:ascii="宋体" w:hAnsi="宋体" w:cs="宋体"/>
                <w:b w:val="0"/>
                <w:bCs w:val="0"/>
                <w:color w:val="auto"/>
                <w:kern w:val="0"/>
                <w:sz w:val="21"/>
                <w:szCs w:val="21"/>
                <w:highlight w:val="none"/>
                <w:lang w:eastAsia="zh-CN"/>
              </w:rPr>
              <w:t>水平构件冲洗、转运、装车</w:t>
            </w:r>
          </w:p>
        </w:tc>
        <w:tc>
          <w:tcPr>
            <w:tcW w:w="1689" w:type="dxa"/>
            <w:shd w:val="clear" w:color="auto" w:fill="auto"/>
            <w:noWrap w:val="0"/>
            <w:vAlign w:val="center"/>
          </w:tcPr>
          <w:p>
            <w:pPr>
              <w:ind w:left="0" w:leftChars="0" w:firstLine="0" w:firstLine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1964.64</w:t>
            </w:r>
          </w:p>
        </w:tc>
        <w:tc>
          <w:tcPr>
            <w:tcW w:w="1611" w:type="dxa"/>
            <w:noWrap w:val="0"/>
            <w:vAlign w:val="center"/>
          </w:tcPr>
          <w:p>
            <w:pPr>
              <w:ind w:left="0" w:leftChars="0" w:firstLine="0" w:firstLineChars="0"/>
              <w:jc w:val="center"/>
              <w:rPr>
                <w:rFonts w:hint="eastAsia" w:ascii="宋体" w:hAnsi="宋体" w:eastAsia="宋体" w:cs="宋体"/>
                <w:b w:val="0"/>
                <w:bCs w:val="0"/>
                <w:color w:val="auto"/>
                <w:kern w:val="0"/>
                <w:sz w:val="21"/>
                <w:szCs w:val="21"/>
                <w:highlight w:val="none"/>
              </w:rPr>
            </w:pPr>
          </w:p>
        </w:tc>
        <w:tc>
          <w:tcPr>
            <w:tcW w:w="1571" w:type="dxa"/>
            <w:noWrap w:val="0"/>
            <w:vAlign w:val="center"/>
          </w:tcPr>
          <w:p>
            <w:pPr>
              <w:ind w:left="0" w:leftChars="0" w:firstLine="0" w:firstLineChars="0"/>
              <w:jc w:val="center"/>
              <w:rPr>
                <w:rFonts w:hint="eastAsia" w:ascii="宋体" w:hAnsi="宋体" w:eastAsia="宋体" w:cs="宋体"/>
                <w:b w:val="0"/>
                <w:bCs w:val="0"/>
                <w:color w:val="auto"/>
                <w:kern w:val="0"/>
                <w:sz w:val="21"/>
                <w:szCs w:val="21"/>
                <w:highlight w:val="none"/>
              </w:rPr>
            </w:pPr>
          </w:p>
        </w:tc>
        <w:tc>
          <w:tcPr>
            <w:tcW w:w="1001" w:type="dxa"/>
            <w:noWrap w:val="0"/>
            <w:vAlign w:val="center"/>
          </w:tcPr>
          <w:p>
            <w:pPr>
              <w:ind w:left="0" w:leftChars="0" w:firstLine="0" w:firstLineChars="0"/>
              <w:jc w:val="center"/>
              <w:rPr>
                <w:rFonts w:hint="eastAsia" w:ascii="宋体" w:hAnsi="宋体" w:eastAsia="宋体" w:cs="宋体"/>
                <w:b w:val="0"/>
                <w:bCs w:val="0"/>
                <w:color w:val="auto"/>
                <w:kern w:val="0"/>
                <w:sz w:val="21"/>
                <w:szCs w:val="21"/>
                <w:highlight w:val="none"/>
              </w:rPr>
            </w:pPr>
          </w:p>
        </w:tc>
        <w:tc>
          <w:tcPr>
            <w:tcW w:w="1975" w:type="dxa"/>
            <w:noWrap w:val="0"/>
            <w:vAlign w:val="center"/>
          </w:tcPr>
          <w:p>
            <w:pPr>
              <w:ind w:left="0" w:leftChars="0" w:firstLine="0" w:firstLineChars="0"/>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noWrap w:val="0"/>
            <w:vAlign w:val="center"/>
          </w:tcPr>
          <w:p>
            <w:pPr>
              <w:ind w:left="0" w:leftChars="0" w:firstLine="0" w:firstLine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w:t>
            </w:r>
          </w:p>
        </w:tc>
        <w:tc>
          <w:tcPr>
            <w:tcW w:w="1786" w:type="dxa"/>
            <w:noWrap w:val="0"/>
            <w:vAlign w:val="center"/>
          </w:tcPr>
          <w:p>
            <w:pPr>
              <w:ind w:left="0" w:leftChars="0" w:firstLine="0" w:firstLine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eastAsia="zh-CN"/>
              </w:rPr>
              <w:t>竖向构件冲洗、转运、装车</w:t>
            </w:r>
          </w:p>
        </w:tc>
        <w:tc>
          <w:tcPr>
            <w:tcW w:w="1689" w:type="dxa"/>
            <w:shd w:val="clear" w:color="auto" w:fill="auto"/>
            <w:noWrap w:val="0"/>
            <w:vAlign w:val="center"/>
          </w:tcPr>
          <w:p>
            <w:pPr>
              <w:ind w:left="0" w:leftChars="0" w:firstLine="0" w:firstLine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4513.25</w:t>
            </w:r>
          </w:p>
        </w:tc>
        <w:tc>
          <w:tcPr>
            <w:tcW w:w="1611" w:type="dxa"/>
            <w:noWrap w:val="0"/>
            <w:vAlign w:val="center"/>
          </w:tcPr>
          <w:p>
            <w:pPr>
              <w:ind w:left="0" w:leftChars="0" w:firstLine="0" w:firstLineChars="0"/>
              <w:jc w:val="center"/>
              <w:rPr>
                <w:rFonts w:hint="eastAsia" w:ascii="宋体" w:hAnsi="宋体" w:eastAsia="宋体" w:cs="宋体"/>
                <w:b w:val="0"/>
                <w:bCs w:val="0"/>
                <w:color w:val="auto"/>
                <w:kern w:val="0"/>
                <w:sz w:val="21"/>
                <w:szCs w:val="21"/>
                <w:highlight w:val="none"/>
              </w:rPr>
            </w:pPr>
          </w:p>
        </w:tc>
        <w:tc>
          <w:tcPr>
            <w:tcW w:w="1571" w:type="dxa"/>
            <w:noWrap w:val="0"/>
            <w:vAlign w:val="center"/>
          </w:tcPr>
          <w:p>
            <w:pPr>
              <w:ind w:left="0" w:leftChars="0" w:firstLine="0" w:firstLineChars="0"/>
              <w:jc w:val="center"/>
              <w:rPr>
                <w:rFonts w:hint="eastAsia" w:ascii="宋体" w:hAnsi="宋体" w:eastAsia="宋体" w:cs="宋体"/>
                <w:b w:val="0"/>
                <w:bCs w:val="0"/>
                <w:color w:val="auto"/>
                <w:kern w:val="0"/>
                <w:sz w:val="21"/>
                <w:szCs w:val="21"/>
                <w:highlight w:val="none"/>
              </w:rPr>
            </w:pPr>
          </w:p>
        </w:tc>
        <w:tc>
          <w:tcPr>
            <w:tcW w:w="1001" w:type="dxa"/>
            <w:noWrap w:val="0"/>
            <w:vAlign w:val="center"/>
          </w:tcPr>
          <w:p>
            <w:pPr>
              <w:ind w:left="0" w:leftChars="0" w:firstLine="0" w:firstLineChars="0"/>
              <w:jc w:val="center"/>
              <w:rPr>
                <w:rFonts w:hint="eastAsia" w:ascii="宋体" w:hAnsi="宋体" w:eastAsia="宋体" w:cs="宋体"/>
                <w:b w:val="0"/>
                <w:bCs w:val="0"/>
                <w:color w:val="auto"/>
                <w:kern w:val="0"/>
                <w:sz w:val="21"/>
                <w:szCs w:val="21"/>
                <w:highlight w:val="none"/>
              </w:rPr>
            </w:pPr>
          </w:p>
        </w:tc>
        <w:tc>
          <w:tcPr>
            <w:tcW w:w="1975" w:type="dxa"/>
            <w:noWrap w:val="0"/>
            <w:vAlign w:val="center"/>
          </w:tcPr>
          <w:p>
            <w:pPr>
              <w:ind w:left="0" w:leftChars="0" w:firstLine="0" w:firstLineChars="0"/>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noWrap w:val="0"/>
            <w:vAlign w:val="center"/>
          </w:tcPr>
          <w:p>
            <w:pPr>
              <w:ind w:left="0" w:leftChars="0" w:firstLine="0" w:firstLineChars="0"/>
              <w:jc w:val="center"/>
              <w:rPr>
                <w:rFonts w:hint="eastAsia" w:ascii="宋体" w:hAnsi="宋体" w:cs="宋体"/>
                <w:b w:val="0"/>
                <w:bCs w:val="0"/>
                <w:color w:val="auto"/>
                <w:kern w:val="0"/>
                <w:sz w:val="21"/>
                <w:szCs w:val="21"/>
                <w:highlight w:val="none"/>
                <w:lang w:val="en-US" w:eastAsia="zh-CN"/>
              </w:rPr>
            </w:pPr>
          </w:p>
        </w:tc>
        <w:tc>
          <w:tcPr>
            <w:tcW w:w="1786" w:type="dxa"/>
            <w:noWrap w:val="0"/>
            <w:vAlign w:val="center"/>
          </w:tcPr>
          <w:p>
            <w:pPr>
              <w:ind w:left="0" w:leftChars="0" w:firstLine="0" w:firstLineChars="0"/>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合计</w:t>
            </w:r>
          </w:p>
        </w:tc>
        <w:tc>
          <w:tcPr>
            <w:tcW w:w="1689" w:type="dxa"/>
            <w:shd w:val="clear" w:color="auto" w:fill="auto"/>
            <w:noWrap w:val="0"/>
            <w:vAlign w:val="center"/>
          </w:tcPr>
          <w:p>
            <w:pPr>
              <w:ind w:left="0" w:leftChars="0" w:firstLine="0" w:firstLineChars="0"/>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w:t>
            </w:r>
          </w:p>
        </w:tc>
        <w:tc>
          <w:tcPr>
            <w:tcW w:w="1611" w:type="dxa"/>
            <w:noWrap w:val="0"/>
            <w:vAlign w:val="center"/>
          </w:tcPr>
          <w:p>
            <w:pPr>
              <w:ind w:left="0" w:leftChars="0" w:firstLine="0" w:firstLineChars="0"/>
              <w:jc w:val="center"/>
              <w:rPr>
                <w:rFonts w:hint="eastAsia" w:ascii="宋体" w:hAnsi="宋体" w:eastAsia="宋体" w:cs="宋体"/>
                <w:b w:val="0"/>
                <w:bCs w:val="0"/>
                <w:color w:val="auto"/>
                <w:kern w:val="0"/>
                <w:sz w:val="21"/>
                <w:szCs w:val="21"/>
                <w:highlight w:val="none"/>
              </w:rPr>
            </w:pPr>
          </w:p>
        </w:tc>
        <w:tc>
          <w:tcPr>
            <w:tcW w:w="1571" w:type="dxa"/>
            <w:noWrap w:val="0"/>
            <w:vAlign w:val="center"/>
          </w:tcPr>
          <w:p>
            <w:pPr>
              <w:ind w:left="0" w:leftChars="0" w:firstLine="0" w:firstLineChars="0"/>
              <w:jc w:val="center"/>
              <w:rPr>
                <w:rFonts w:hint="eastAsia" w:ascii="宋体" w:hAnsi="宋体" w:eastAsia="宋体" w:cs="宋体"/>
                <w:b w:val="0"/>
                <w:bCs w:val="0"/>
                <w:color w:val="auto"/>
                <w:kern w:val="0"/>
                <w:sz w:val="21"/>
                <w:szCs w:val="21"/>
                <w:highlight w:val="none"/>
              </w:rPr>
            </w:pPr>
          </w:p>
        </w:tc>
        <w:tc>
          <w:tcPr>
            <w:tcW w:w="1001" w:type="dxa"/>
            <w:noWrap w:val="0"/>
            <w:vAlign w:val="center"/>
          </w:tcPr>
          <w:p>
            <w:pPr>
              <w:ind w:left="0" w:leftChars="0" w:firstLine="0" w:firstLineChars="0"/>
              <w:jc w:val="center"/>
              <w:rPr>
                <w:rFonts w:hint="eastAsia" w:ascii="宋体" w:hAnsi="宋体" w:eastAsia="宋体" w:cs="宋体"/>
                <w:b w:val="0"/>
                <w:bCs w:val="0"/>
                <w:color w:val="auto"/>
                <w:kern w:val="0"/>
                <w:sz w:val="21"/>
                <w:szCs w:val="21"/>
                <w:highlight w:val="none"/>
              </w:rPr>
            </w:pPr>
          </w:p>
        </w:tc>
        <w:tc>
          <w:tcPr>
            <w:tcW w:w="1975" w:type="dxa"/>
            <w:noWrap w:val="0"/>
            <w:vAlign w:val="center"/>
          </w:tcPr>
          <w:p>
            <w:pPr>
              <w:ind w:left="0" w:leftChars="0" w:firstLine="0" w:firstLineChars="0"/>
              <w:jc w:val="center"/>
              <w:rPr>
                <w:rFonts w:hint="eastAsia" w:ascii="宋体" w:hAnsi="宋体" w:cs="宋体"/>
                <w:b w:val="0"/>
                <w:bCs w:val="0"/>
                <w:color w:val="auto"/>
                <w:kern w:val="0"/>
                <w:sz w:val="21"/>
                <w:szCs w:val="21"/>
                <w:highlight w:val="none"/>
                <w:lang w:val="en-US" w:eastAsia="zh-CN"/>
              </w:rPr>
            </w:pPr>
          </w:p>
        </w:tc>
      </w:tr>
    </w:tbl>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cs="楷体_GB2312"/>
          <w:color w:val="auto"/>
          <w:sz w:val="24"/>
          <w:highlight w:val="none"/>
        </w:rPr>
      </w:pPr>
      <w:r>
        <w:rPr>
          <w:rFonts w:hint="eastAsia" w:ascii="宋体" w:hAnsi="宋体" w:cs="楷体_GB2312"/>
          <w:color w:val="auto"/>
          <w:sz w:val="24"/>
          <w:highlight w:val="none"/>
          <w:lang w:val="en-US" w:eastAsia="zh-CN"/>
        </w:rPr>
        <w:t>①</w:t>
      </w:r>
      <w:r>
        <w:rPr>
          <w:rFonts w:hint="eastAsia" w:ascii="宋体" w:hAnsi="宋体" w:cs="楷体_GB2312"/>
          <w:color w:val="auto"/>
          <w:sz w:val="24"/>
          <w:highlight w:val="none"/>
          <w:lang w:eastAsia="zh-CN"/>
        </w:rPr>
        <w:t>供应商的</w:t>
      </w:r>
      <w:r>
        <w:rPr>
          <w:rFonts w:hint="eastAsia" w:ascii="宋体" w:hAnsi="宋体" w:cs="楷体_GB2312"/>
          <w:b/>
          <w:bCs/>
          <w:color w:val="auto"/>
          <w:sz w:val="24"/>
          <w:highlight w:val="none"/>
          <w:lang w:eastAsia="zh-CN"/>
        </w:rPr>
        <w:t>各构件生产报价及各工序报价均不得超过各项最高限价，</w:t>
      </w:r>
      <w:r>
        <w:rPr>
          <w:rFonts w:hint="eastAsia" w:ascii="宋体" w:hAnsi="宋体" w:cs="楷体_GB2312"/>
          <w:color w:val="auto"/>
          <w:sz w:val="24"/>
          <w:highlight w:val="none"/>
          <w:lang w:eastAsia="zh-CN"/>
        </w:rPr>
        <w:t>否则投标将视为无效。</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楷体_GB2312"/>
          <w:color w:val="auto"/>
          <w:sz w:val="24"/>
          <w:highlight w:val="none"/>
        </w:rPr>
      </w:pPr>
      <w:r>
        <w:rPr>
          <w:rFonts w:hint="eastAsia" w:ascii="宋体" w:hAnsi="宋体" w:cs="楷体_GB2312"/>
          <w:color w:val="auto"/>
          <w:sz w:val="24"/>
          <w:highlight w:val="none"/>
          <w:lang w:val="en-US" w:eastAsia="zh-CN"/>
        </w:rPr>
        <w:t>②以上单价为包干单价，报价需详细分项，无论甲方提供的图纸难易程度如何</w:t>
      </w:r>
      <w:r>
        <w:rPr>
          <w:rFonts w:hint="eastAsia" w:ascii="宋体" w:hAnsi="宋体" w:cs="楷体_GB2312"/>
          <w:color w:val="auto"/>
          <w:sz w:val="24"/>
          <w:highlight w:val="none"/>
        </w:rPr>
        <w:t>均不作改变（双方协商一致的除外）。</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楷体_GB2312"/>
          <w:color w:val="auto"/>
          <w:sz w:val="24"/>
          <w:highlight w:val="none"/>
        </w:rPr>
      </w:pPr>
      <w:r>
        <w:rPr>
          <w:rFonts w:hint="eastAsia" w:ascii="宋体" w:hAnsi="宋体" w:cs="楷体_GB2312"/>
          <w:color w:val="auto"/>
          <w:sz w:val="24"/>
          <w:highlight w:val="none"/>
          <w:lang w:val="en-US" w:eastAsia="zh-CN"/>
        </w:rPr>
        <w:t>③</w:t>
      </w:r>
      <w:r>
        <w:rPr>
          <w:rFonts w:hint="eastAsia" w:ascii="宋体" w:hAnsi="宋体" w:cs="楷体_GB2312"/>
          <w:color w:val="auto"/>
          <w:sz w:val="24"/>
          <w:highlight w:val="none"/>
        </w:rPr>
        <w:t>乙方承诺除按以上单价结算费用外，如追加其他额外费用须经甲方同意。对于超过上述约定范围的特殊品类构件，双方另议。</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楷体_GB2312"/>
          <w:color w:val="auto"/>
          <w:sz w:val="24"/>
          <w:highlight w:val="none"/>
          <w:lang w:val="en-US" w:eastAsia="zh-CN"/>
        </w:rPr>
      </w:pPr>
      <w:r>
        <w:rPr>
          <w:rFonts w:hint="eastAsia" w:ascii="宋体" w:hAnsi="宋体" w:cs="楷体_GB2312"/>
          <w:color w:val="auto"/>
          <w:sz w:val="24"/>
          <w:highlight w:val="none"/>
          <w:lang w:val="en-US" w:eastAsia="zh-CN"/>
        </w:rPr>
        <w:t>④ 投标报价部分评分以以上各单价报价总和(不含税）为依据计算。</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cs="楷体_GB2312"/>
          <w:color w:val="auto"/>
          <w:kern w:val="0"/>
          <w:sz w:val="24"/>
          <w:highlight w:val="none"/>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cs="楷体_GB2312"/>
          <w:color w:val="auto"/>
          <w:kern w:val="0"/>
          <w:sz w:val="24"/>
          <w:highlight w:val="none"/>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cs="楷体_GB2312"/>
          <w:color w:val="auto"/>
          <w:kern w:val="0"/>
          <w:sz w:val="24"/>
          <w:highlight w:val="none"/>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cs="楷体_GB2312"/>
          <w:color w:val="auto"/>
          <w:kern w:val="0"/>
          <w:sz w:val="24"/>
          <w:highlight w:val="none"/>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cs="楷体_GB2312"/>
          <w:color w:val="auto"/>
          <w:kern w:val="0"/>
          <w:sz w:val="24"/>
          <w:highlight w:val="none"/>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cs="楷体_GB2312"/>
          <w:color w:val="auto"/>
          <w:kern w:val="0"/>
          <w:sz w:val="24"/>
          <w:highlight w:val="none"/>
          <w:lang w:val="en-US" w:eastAsia="zh-CN"/>
        </w:rPr>
      </w:pPr>
    </w:p>
    <w:p>
      <w:pPr>
        <w:spacing w:before="212" w:line="221" w:lineRule="auto"/>
        <w:ind w:left="2499"/>
        <w:rPr>
          <w:rFonts w:hint="eastAsia" w:ascii="宋体" w:hAnsi="宋体" w:eastAsia="宋体" w:cs="宋体"/>
          <w:sz w:val="21"/>
          <w:szCs w:val="21"/>
          <w:highlight w:val="none"/>
        </w:rPr>
      </w:pPr>
      <w:r>
        <w:rPr>
          <w:rFonts w:hint="eastAsia" w:ascii="宋体" w:hAnsi="宋体" w:eastAsia="宋体" w:cs="宋体"/>
          <w:b/>
          <w:bCs/>
          <w:spacing w:val="1"/>
          <w:sz w:val="36"/>
          <w:szCs w:val="36"/>
          <w:highlight w:val="none"/>
        </w:rPr>
        <w:t>第</w:t>
      </w:r>
      <w:r>
        <w:rPr>
          <w:rFonts w:hint="eastAsia" w:ascii="宋体" w:hAnsi="宋体" w:eastAsia="宋体" w:cs="宋体"/>
          <w:b/>
          <w:bCs/>
          <w:spacing w:val="-54"/>
          <w:sz w:val="36"/>
          <w:szCs w:val="36"/>
          <w:highlight w:val="none"/>
        </w:rPr>
        <w:t xml:space="preserve"> </w:t>
      </w:r>
      <w:r>
        <w:rPr>
          <w:rFonts w:hint="eastAsia" w:ascii="宋体" w:hAnsi="宋体" w:eastAsia="宋体" w:cs="宋体"/>
          <w:b/>
          <w:bCs/>
          <w:spacing w:val="1"/>
          <w:sz w:val="36"/>
          <w:szCs w:val="36"/>
          <w:highlight w:val="none"/>
          <w:lang w:val="en-US" w:eastAsia="zh-CN"/>
        </w:rPr>
        <w:t>五</w:t>
      </w:r>
      <w:r>
        <w:rPr>
          <w:rFonts w:hint="eastAsia" w:ascii="宋体" w:hAnsi="宋体" w:eastAsia="宋体" w:cs="宋体"/>
          <w:b/>
          <w:bCs/>
          <w:spacing w:val="1"/>
          <w:sz w:val="36"/>
          <w:szCs w:val="36"/>
          <w:highlight w:val="none"/>
        </w:rPr>
        <w:t>章 评审标准和方法</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right="0" w:firstLine="440" w:firstLineChars="200"/>
        <w:textAlignment w:val="auto"/>
        <w:rPr>
          <w:rFonts w:hint="eastAsia" w:ascii="宋体" w:hAnsi="宋体" w:eastAsia="宋体" w:cs="宋体"/>
          <w:sz w:val="21"/>
          <w:szCs w:val="21"/>
          <w:highlight w:val="none"/>
        </w:rPr>
      </w:pPr>
      <w:r>
        <w:rPr>
          <w:rFonts w:hint="eastAsia" w:ascii="宋体" w:hAnsi="宋体" w:eastAsia="宋体" w:cs="宋体"/>
          <w:spacing w:val="5"/>
          <w:sz w:val="21"/>
          <w:szCs w:val="21"/>
          <w:highlight w:val="none"/>
          <w:lang w:val="en-US" w:eastAsia="zh-CN"/>
        </w:rPr>
        <w:t>评审委员会组成：人数5人，由采购人依法组建评审委员会。</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right="0" w:firstLine="440" w:firstLineChars="200"/>
        <w:textAlignment w:val="auto"/>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采用综合评分法，综合评分法分为两部分,即</w:t>
      </w:r>
      <w:r>
        <w:rPr>
          <w:rFonts w:hint="eastAsia" w:ascii="宋体" w:hAnsi="宋体" w:eastAsia="宋体" w:cs="宋体"/>
          <w:spacing w:val="1"/>
          <w:sz w:val="21"/>
          <w:szCs w:val="21"/>
          <w:highlight w:val="none"/>
        </w:rPr>
        <w:t>初步评审</w:t>
      </w:r>
      <w:r>
        <w:rPr>
          <w:rFonts w:hint="eastAsia" w:ascii="宋体" w:hAnsi="宋体" w:eastAsia="宋体" w:cs="宋体"/>
          <w:spacing w:val="1"/>
          <w:sz w:val="21"/>
          <w:szCs w:val="21"/>
          <w:highlight w:val="none"/>
          <w:lang w:eastAsia="zh-CN"/>
        </w:rPr>
        <w:t>（</w:t>
      </w:r>
      <w:r>
        <w:rPr>
          <w:rFonts w:hint="eastAsia" w:ascii="宋体" w:hAnsi="宋体" w:eastAsia="宋体" w:cs="宋体"/>
          <w:spacing w:val="1"/>
          <w:sz w:val="21"/>
          <w:szCs w:val="21"/>
          <w:highlight w:val="none"/>
          <w:lang w:val="en-US" w:eastAsia="zh-CN"/>
        </w:rPr>
        <w:t>资格审查、符合性评审</w:t>
      </w:r>
      <w:r>
        <w:rPr>
          <w:rFonts w:hint="eastAsia" w:ascii="宋体" w:hAnsi="宋体" w:eastAsia="宋体" w:cs="宋体"/>
          <w:spacing w:val="1"/>
          <w:sz w:val="21"/>
          <w:szCs w:val="21"/>
          <w:highlight w:val="none"/>
          <w:lang w:eastAsia="zh-CN"/>
        </w:rPr>
        <w:t>）</w:t>
      </w:r>
      <w:r>
        <w:rPr>
          <w:rFonts w:hint="eastAsia" w:ascii="宋体" w:hAnsi="宋体" w:eastAsia="宋体" w:cs="宋体"/>
          <w:spacing w:val="1"/>
          <w:sz w:val="21"/>
          <w:szCs w:val="21"/>
          <w:highlight w:val="none"/>
        </w:rPr>
        <w:t>和评分评审。</w:t>
      </w:r>
    </w:p>
    <w:p>
      <w:pPr>
        <w:pStyle w:val="6"/>
        <w:keepNext w:val="0"/>
        <w:keepLines w:val="0"/>
        <w:pageBreakBefore w:val="0"/>
        <w:widowControl w:val="0"/>
        <w:numPr>
          <w:ilvl w:val="1"/>
          <w:numId w:val="3"/>
        </w:numPr>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初步评审</w:t>
      </w:r>
      <w:r>
        <w:rPr>
          <w:rFonts w:hint="eastAsia" w:ascii="宋体" w:hAnsi="宋体" w:eastAsia="宋体" w:cs="宋体"/>
          <w:spacing w:val="1"/>
          <w:sz w:val="21"/>
          <w:szCs w:val="21"/>
          <w:highlight w:val="none"/>
          <w:lang w:eastAsia="zh-CN"/>
        </w:rPr>
        <w:t>（</w:t>
      </w:r>
      <w:r>
        <w:rPr>
          <w:rFonts w:hint="eastAsia" w:ascii="宋体" w:hAnsi="宋体" w:eastAsia="宋体" w:cs="宋体"/>
          <w:spacing w:val="1"/>
          <w:sz w:val="21"/>
          <w:szCs w:val="21"/>
          <w:highlight w:val="none"/>
          <w:lang w:val="en-US" w:eastAsia="zh-CN"/>
        </w:rPr>
        <w:t>资格审查</w:t>
      </w:r>
      <w:r>
        <w:rPr>
          <w:rFonts w:hint="eastAsia" w:ascii="宋体" w:hAnsi="宋体" w:eastAsia="宋体" w:cs="宋体"/>
          <w:spacing w:val="1"/>
          <w:sz w:val="21"/>
          <w:szCs w:val="21"/>
          <w:highlight w:val="none"/>
          <w:lang w:eastAsia="zh-CN"/>
        </w:rPr>
        <w:t>）</w:t>
      </w:r>
      <w:r>
        <w:rPr>
          <w:rFonts w:hint="eastAsia" w:ascii="宋体" w:hAnsi="宋体" w:eastAsia="宋体" w:cs="宋体"/>
          <w:spacing w:val="1"/>
          <w:sz w:val="21"/>
          <w:szCs w:val="21"/>
          <w:highlight w:val="none"/>
          <w:lang w:val="en-US" w:eastAsia="zh-CN"/>
        </w:rPr>
        <w:t>：</w:t>
      </w:r>
      <w:r>
        <w:rPr>
          <w:rFonts w:hint="eastAsia" w:ascii="宋体" w:hAnsi="宋体" w:eastAsia="宋体" w:cs="宋体"/>
          <w:spacing w:val="1"/>
          <w:sz w:val="21"/>
          <w:szCs w:val="21"/>
          <w:highlight w:val="none"/>
        </w:rPr>
        <w:t>具备有效的营业执照</w:t>
      </w:r>
      <w:r>
        <w:rPr>
          <w:rFonts w:hint="eastAsia" w:ascii="宋体" w:hAnsi="宋体" w:eastAsia="宋体" w:cs="宋体"/>
          <w:spacing w:val="1"/>
          <w:sz w:val="21"/>
          <w:szCs w:val="21"/>
          <w:highlight w:val="none"/>
          <w:lang w:eastAsia="zh-CN"/>
        </w:rPr>
        <w:t>、</w:t>
      </w:r>
      <w:r>
        <w:rPr>
          <w:rFonts w:hint="eastAsia" w:ascii="宋体" w:hAnsi="宋体" w:eastAsia="宋体" w:cs="宋体"/>
          <w:spacing w:val="1"/>
          <w:sz w:val="21"/>
          <w:szCs w:val="21"/>
          <w:highlight w:val="none"/>
          <w:lang w:val="en-US" w:eastAsia="zh-CN"/>
        </w:rPr>
        <w:t>法定代表人证明或代理人授权委托书</w:t>
      </w:r>
      <w:r>
        <w:rPr>
          <w:rFonts w:hint="eastAsia" w:ascii="宋体" w:hAnsi="宋体" w:eastAsia="宋体" w:cs="宋体"/>
          <w:spacing w:val="1"/>
          <w:sz w:val="21"/>
          <w:szCs w:val="21"/>
          <w:highlight w:val="none"/>
        </w:rPr>
        <w:t>；</w:t>
      </w:r>
    </w:p>
    <w:p>
      <w:pPr>
        <w:pStyle w:val="6"/>
        <w:keepNext w:val="0"/>
        <w:keepLines w:val="0"/>
        <w:pageBreakBefore w:val="0"/>
        <w:widowControl w:val="0"/>
        <w:numPr>
          <w:ilvl w:val="1"/>
          <w:numId w:val="3"/>
        </w:numPr>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lang w:val="en-US" w:eastAsia="zh-CN"/>
        </w:rPr>
        <w:t xml:space="preserve">2.2 </w:t>
      </w:r>
      <w:r>
        <w:rPr>
          <w:rFonts w:hint="eastAsia" w:ascii="宋体" w:hAnsi="宋体" w:eastAsia="宋体" w:cs="宋体"/>
          <w:spacing w:val="1"/>
          <w:sz w:val="21"/>
          <w:szCs w:val="21"/>
          <w:highlight w:val="none"/>
        </w:rPr>
        <w:t>初步评审</w:t>
      </w:r>
      <w:r>
        <w:rPr>
          <w:rFonts w:hint="eastAsia" w:ascii="宋体" w:hAnsi="宋体" w:eastAsia="宋体" w:cs="宋体"/>
          <w:spacing w:val="1"/>
          <w:sz w:val="21"/>
          <w:szCs w:val="21"/>
          <w:highlight w:val="none"/>
          <w:lang w:eastAsia="zh-CN"/>
        </w:rPr>
        <w:t>（</w:t>
      </w:r>
      <w:r>
        <w:rPr>
          <w:rFonts w:hint="eastAsia" w:ascii="宋体" w:hAnsi="宋体" w:eastAsia="宋体" w:cs="宋体"/>
          <w:spacing w:val="1"/>
          <w:sz w:val="21"/>
          <w:szCs w:val="21"/>
          <w:highlight w:val="none"/>
        </w:rPr>
        <w:t>符合性审查</w:t>
      </w:r>
      <w:r>
        <w:rPr>
          <w:rFonts w:hint="eastAsia" w:ascii="宋体" w:hAnsi="宋体" w:eastAsia="宋体" w:cs="宋体"/>
          <w:spacing w:val="1"/>
          <w:sz w:val="21"/>
          <w:szCs w:val="21"/>
          <w:highlight w:val="none"/>
          <w:lang w:eastAsia="zh-CN"/>
        </w:rPr>
        <w:t>）</w:t>
      </w:r>
    </w:p>
    <w:p>
      <w:pPr>
        <w:pStyle w:val="6"/>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fldChar w:fldCharType="begin"/>
      </w:r>
      <w:r>
        <w:rPr>
          <w:rFonts w:hint="eastAsia" w:ascii="宋体" w:hAnsi="宋体" w:eastAsia="宋体" w:cs="宋体"/>
          <w:spacing w:val="1"/>
          <w:sz w:val="21"/>
          <w:szCs w:val="21"/>
          <w:highlight w:val="none"/>
        </w:rPr>
        <w:instrText xml:space="preserve"> HYPERLINK "4.3.1.1" </w:instrText>
      </w:r>
      <w:r>
        <w:rPr>
          <w:rFonts w:hint="eastAsia" w:ascii="宋体" w:hAnsi="宋体" w:eastAsia="宋体" w:cs="宋体"/>
          <w:spacing w:val="1"/>
          <w:sz w:val="21"/>
          <w:szCs w:val="21"/>
          <w:highlight w:val="none"/>
        </w:rPr>
        <w:fldChar w:fldCharType="separate"/>
      </w:r>
      <w:r>
        <w:rPr>
          <w:rFonts w:hint="eastAsia" w:ascii="宋体" w:hAnsi="宋体" w:eastAsia="宋体" w:cs="宋体"/>
          <w:spacing w:val="1"/>
          <w:sz w:val="21"/>
          <w:szCs w:val="21"/>
          <w:highlight w:val="none"/>
          <w:lang w:val="en-US" w:eastAsia="zh-CN"/>
        </w:rPr>
        <w:t>2</w:t>
      </w:r>
      <w:r>
        <w:rPr>
          <w:rFonts w:hint="eastAsia" w:ascii="宋体" w:hAnsi="宋体" w:eastAsia="宋体" w:cs="宋体"/>
          <w:spacing w:val="1"/>
          <w:sz w:val="21"/>
          <w:szCs w:val="21"/>
          <w:highlight w:val="none"/>
        </w:rPr>
        <w:t>.1.1</w:t>
      </w:r>
      <w:r>
        <w:rPr>
          <w:rFonts w:hint="eastAsia" w:ascii="宋体" w:hAnsi="宋体" w:eastAsia="宋体" w:cs="宋体"/>
          <w:spacing w:val="1"/>
          <w:sz w:val="21"/>
          <w:szCs w:val="21"/>
          <w:highlight w:val="none"/>
        </w:rPr>
        <w:fldChar w:fldCharType="end"/>
      </w:r>
      <w:r>
        <w:rPr>
          <w:rFonts w:hint="eastAsia" w:ascii="宋体" w:hAnsi="宋体" w:eastAsia="宋体" w:cs="宋体"/>
          <w:spacing w:val="1"/>
          <w:sz w:val="21"/>
          <w:szCs w:val="21"/>
          <w:highlight w:val="none"/>
        </w:rPr>
        <w:t xml:space="preserve"> </w:t>
      </w:r>
      <w:r>
        <w:rPr>
          <w:rFonts w:hint="eastAsia" w:ascii="宋体" w:hAnsi="宋体" w:eastAsia="宋体" w:cs="宋体"/>
          <w:spacing w:val="1"/>
          <w:sz w:val="21"/>
          <w:szCs w:val="21"/>
          <w:highlight w:val="none"/>
          <w:lang w:val="en-US" w:eastAsia="zh-CN"/>
        </w:rPr>
        <w:t>供应商</w:t>
      </w:r>
      <w:r>
        <w:rPr>
          <w:rFonts w:hint="eastAsia" w:ascii="宋体" w:hAnsi="宋体" w:eastAsia="宋体" w:cs="宋体"/>
          <w:spacing w:val="1"/>
          <w:sz w:val="21"/>
          <w:szCs w:val="21"/>
          <w:highlight w:val="none"/>
        </w:rPr>
        <w:t>名称与营业执照名称一致；</w:t>
      </w:r>
    </w:p>
    <w:p>
      <w:pPr>
        <w:pStyle w:val="6"/>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fldChar w:fldCharType="begin"/>
      </w:r>
      <w:r>
        <w:rPr>
          <w:rFonts w:hint="eastAsia" w:ascii="宋体" w:hAnsi="宋体" w:eastAsia="宋体" w:cs="宋体"/>
          <w:spacing w:val="1"/>
          <w:sz w:val="21"/>
          <w:szCs w:val="21"/>
          <w:highlight w:val="none"/>
        </w:rPr>
        <w:instrText xml:space="preserve"> HYPERLINK "4.3.1.2" </w:instrText>
      </w:r>
      <w:r>
        <w:rPr>
          <w:rFonts w:hint="eastAsia" w:ascii="宋体" w:hAnsi="宋体" w:eastAsia="宋体" w:cs="宋体"/>
          <w:spacing w:val="1"/>
          <w:sz w:val="21"/>
          <w:szCs w:val="21"/>
          <w:highlight w:val="none"/>
        </w:rPr>
        <w:fldChar w:fldCharType="separate"/>
      </w:r>
      <w:r>
        <w:rPr>
          <w:rFonts w:hint="eastAsia" w:ascii="宋体" w:hAnsi="宋体" w:eastAsia="宋体" w:cs="宋体"/>
          <w:spacing w:val="1"/>
          <w:sz w:val="21"/>
          <w:szCs w:val="21"/>
          <w:highlight w:val="none"/>
          <w:lang w:val="en-US" w:eastAsia="zh-CN"/>
        </w:rPr>
        <w:t>2</w:t>
      </w:r>
      <w:r>
        <w:rPr>
          <w:rFonts w:hint="eastAsia" w:ascii="宋体" w:hAnsi="宋体" w:eastAsia="宋体" w:cs="宋体"/>
          <w:spacing w:val="1"/>
          <w:sz w:val="21"/>
          <w:szCs w:val="21"/>
          <w:highlight w:val="none"/>
        </w:rPr>
        <w:t>.1.2</w:t>
      </w:r>
      <w:r>
        <w:rPr>
          <w:rFonts w:hint="eastAsia" w:ascii="宋体" w:hAnsi="宋体" w:eastAsia="宋体" w:cs="宋体"/>
          <w:spacing w:val="1"/>
          <w:sz w:val="21"/>
          <w:szCs w:val="21"/>
          <w:highlight w:val="none"/>
        </w:rPr>
        <w:fldChar w:fldCharType="end"/>
      </w:r>
      <w:r>
        <w:rPr>
          <w:rFonts w:hint="eastAsia" w:ascii="宋体" w:hAnsi="宋体" w:eastAsia="宋体" w:cs="宋体"/>
          <w:spacing w:val="1"/>
          <w:sz w:val="21"/>
          <w:szCs w:val="21"/>
          <w:highlight w:val="none"/>
        </w:rPr>
        <w:t xml:space="preserve"> 响应文件符合《第</w:t>
      </w:r>
      <w:r>
        <w:rPr>
          <w:rFonts w:hint="eastAsia" w:ascii="宋体" w:hAnsi="宋体" w:eastAsia="宋体" w:cs="宋体"/>
          <w:spacing w:val="1"/>
          <w:sz w:val="21"/>
          <w:szCs w:val="21"/>
          <w:highlight w:val="none"/>
          <w:lang w:val="en-US" w:eastAsia="zh-CN"/>
        </w:rPr>
        <w:t>四</w:t>
      </w:r>
      <w:r>
        <w:rPr>
          <w:rFonts w:hint="eastAsia" w:ascii="宋体" w:hAnsi="宋体" w:eastAsia="宋体" w:cs="宋体"/>
          <w:spacing w:val="1"/>
          <w:sz w:val="21"/>
          <w:szCs w:val="21"/>
          <w:highlight w:val="none"/>
        </w:rPr>
        <w:t>章 响应文件格式》的各项要求；</w:t>
      </w:r>
    </w:p>
    <w:p>
      <w:pPr>
        <w:pStyle w:val="6"/>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fldChar w:fldCharType="begin"/>
      </w:r>
      <w:r>
        <w:rPr>
          <w:rFonts w:hint="eastAsia" w:ascii="宋体" w:hAnsi="宋体" w:eastAsia="宋体" w:cs="宋体"/>
          <w:spacing w:val="1"/>
          <w:sz w:val="21"/>
          <w:szCs w:val="21"/>
          <w:highlight w:val="none"/>
        </w:rPr>
        <w:instrText xml:space="preserve"> HYPERLINK "4.3.1.3" </w:instrText>
      </w:r>
      <w:r>
        <w:rPr>
          <w:rFonts w:hint="eastAsia" w:ascii="宋体" w:hAnsi="宋体" w:eastAsia="宋体" w:cs="宋体"/>
          <w:spacing w:val="1"/>
          <w:sz w:val="21"/>
          <w:szCs w:val="21"/>
          <w:highlight w:val="none"/>
        </w:rPr>
        <w:fldChar w:fldCharType="separate"/>
      </w:r>
      <w:r>
        <w:rPr>
          <w:rFonts w:hint="eastAsia" w:ascii="宋体" w:hAnsi="宋体" w:eastAsia="宋体" w:cs="宋体"/>
          <w:spacing w:val="1"/>
          <w:sz w:val="21"/>
          <w:szCs w:val="21"/>
          <w:highlight w:val="none"/>
          <w:lang w:val="en-US" w:eastAsia="zh-CN"/>
        </w:rPr>
        <w:t>2</w:t>
      </w:r>
      <w:r>
        <w:rPr>
          <w:rFonts w:hint="eastAsia" w:ascii="宋体" w:hAnsi="宋体" w:eastAsia="宋体" w:cs="宋体"/>
          <w:spacing w:val="1"/>
          <w:sz w:val="21"/>
          <w:szCs w:val="21"/>
          <w:highlight w:val="none"/>
        </w:rPr>
        <w:t>.1.3</w:t>
      </w:r>
      <w:r>
        <w:rPr>
          <w:rFonts w:hint="eastAsia" w:ascii="宋体" w:hAnsi="宋体" w:eastAsia="宋体" w:cs="宋体"/>
          <w:spacing w:val="1"/>
          <w:sz w:val="21"/>
          <w:szCs w:val="21"/>
          <w:highlight w:val="none"/>
        </w:rPr>
        <w:fldChar w:fldCharType="end"/>
      </w:r>
      <w:r>
        <w:rPr>
          <w:rFonts w:hint="eastAsia" w:ascii="宋体" w:hAnsi="宋体" w:eastAsia="宋体" w:cs="宋体"/>
          <w:spacing w:val="1"/>
          <w:sz w:val="21"/>
          <w:szCs w:val="21"/>
          <w:highlight w:val="none"/>
        </w:rPr>
        <w:t xml:space="preserve">  </w:t>
      </w:r>
      <w:r>
        <w:rPr>
          <w:rFonts w:hint="eastAsia" w:ascii="宋体" w:hAnsi="宋体" w:eastAsia="宋体" w:cs="宋体"/>
          <w:spacing w:val="1"/>
          <w:sz w:val="21"/>
          <w:szCs w:val="21"/>
          <w:highlight w:val="none"/>
          <w:lang w:val="en-US" w:eastAsia="zh-CN"/>
        </w:rPr>
        <w:t>供应商</w:t>
      </w:r>
      <w:r>
        <w:rPr>
          <w:rFonts w:hint="eastAsia" w:ascii="宋体" w:hAnsi="宋体" w:eastAsia="宋体" w:cs="宋体"/>
          <w:spacing w:val="1"/>
          <w:sz w:val="21"/>
          <w:szCs w:val="21"/>
          <w:highlight w:val="none"/>
        </w:rPr>
        <w:t>严格按照评审小组的要求进行澄清、说明或补正，不存在拒绝澄清、说明或补正等情形；</w:t>
      </w:r>
    </w:p>
    <w:p>
      <w:pPr>
        <w:pStyle w:val="6"/>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fldChar w:fldCharType="begin"/>
      </w:r>
      <w:r>
        <w:rPr>
          <w:rFonts w:hint="eastAsia" w:ascii="宋体" w:hAnsi="宋体" w:eastAsia="宋体" w:cs="宋体"/>
          <w:spacing w:val="1"/>
          <w:sz w:val="21"/>
          <w:szCs w:val="21"/>
          <w:highlight w:val="none"/>
        </w:rPr>
        <w:instrText xml:space="preserve"> HYPERLINK "4.3.1.7" </w:instrText>
      </w:r>
      <w:r>
        <w:rPr>
          <w:rFonts w:hint="eastAsia" w:ascii="宋体" w:hAnsi="宋体" w:eastAsia="宋体" w:cs="宋体"/>
          <w:spacing w:val="1"/>
          <w:sz w:val="21"/>
          <w:szCs w:val="21"/>
          <w:highlight w:val="none"/>
        </w:rPr>
        <w:fldChar w:fldCharType="separate"/>
      </w:r>
      <w:r>
        <w:rPr>
          <w:rFonts w:hint="eastAsia" w:ascii="宋体" w:hAnsi="宋体" w:eastAsia="宋体" w:cs="宋体"/>
          <w:spacing w:val="1"/>
          <w:sz w:val="21"/>
          <w:szCs w:val="21"/>
          <w:highlight w:val="none"/>
          <w:lang w:val="en-US" w:eastAsia="zh-CN"/>
        </w:rPr>
        <w:t>2</w:t>
      </w:r>
      <w:r>
        <w:rPr>
          <w:rFonts w:hint="eastAsia" w:ascii="宋体" w:hAnsi="宋体" w:eastAsia="宋体" w:cs="宋体"/>
          <w:spacing w:val="1"/>
          <w:sz w:val="21"/>
          <w:szCs w:val="21"/>
          <w:highlight w:val="none"/>
        </w:rPr>
        <w:t>.1.</w:t>
      </w:r>
      <w:r>
        <w:rPr>
          <w:rFonts w:hint="eastAsia" w:ascii="宋体" w:hAnsi="宋体" w:eastAsia="宋体" w:cs="宋体"/>
          <w:spacing w:val="1"/>
          <w:sz w:val="21"/>
          <w:szCs w:val="21"/>
          <w:highlight w:val="none"/>
          <w:lang w:val="en-US" w:eastAsia="zh-CN"/>
        </w:rPr>
        <w:t>4</w:t>
      </w:r>
      <w:r>
        <w:rPr>
          <w:rFonts w:hint="eastAsia" w:ascii="宋体" w:hAnsi="宋体" w:eastAsia="宋体" w:cs="宋体"/>
          <w:spacing w:val="1"/>
          <w:sz w:val="21"/>
          <w:szCs w:val="21"/>
          <w:highlight w:val="none"/>
        </w:rPr>
        <w:fldChar w:fldCharType="end"/>
      </w:r>
      <w:r>
        <w:rPr>
          <w:rFonts w:hint="eastAsia" w:ascii="宋体" w:hAnsi="宋体" w:eastAsia="宋体" w:cs="宋体"/>
          <w:spacing w:val="1"/>
          <w:sz w:val="21"/>
          <w:szCs w:val="21"/>
          <w:highlight w:val="none"/>
        </w:rPr>
        <w:t xml:space="preserve"> 响应文件没有弄虚作假等情形；</w:t>
      </w:r>
    </w:p>
    <w:p>
      <w:pPr>
        <w:pStyle w:val="6"/>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lang w:val="en-US" w:eastAsia="zh-CN"/>
        </w:rPr>
        <w:t>2.1.5</w:t>
      </w:r>
      <w:r>
        <w:rPr>
          <w:rFonts w:hint="eastAsia" w:ascii="宋体" w:hAnsi="宋体" w:eastAsia="宋体" w:cs="宋体"/>
          <w:spacing w:val="1"/>
          <w:sz w:val="21"/>
          <w:szCs w:val="21"/>
          <w:highlight w:val="none"/>
        </w:rPr>
        <w:t xml:space="preserve"> </w:t>
      </w:r>
      <w:r>
        <w:rPr>
          <w:rFonts w:hint="eastAsia" w:ascii="宋体" w:hAnsi="宋体" w:eastAsia="宋体" w:cs="宋体"/>
          <w:spacing w:val="1"/>
          <w:sz w:val="21"/>
          <w:szCs w:val="21"/>
          <w:highlight w:val="none"/>
          <w:lang w:val="en-US" w:eastAsia="zh-CN"/>
        </w:rPr>
        <w:t>采购</w:t>
      </w:r>
      <w:r>
        <w:rPr>
          <w:rFonts w:hint="eastAsia" w:ascii="宋体" w:hAnsi="宋体" w:eastAsia="宋体" w:cs="宋体"/>
          <w:spacing w:val="1"/>
          <w:sz w:val="21"/>
          <w:szCs w:val="21"/>
          <w:highlight w:val="none"/>
        </w:rPr>
        <w:t>文件规定的其它情形；</w:t>
      </w:r>
    </w:p>
    <w:p>
      <w:pPr>
        <w:pStyle w:val="6"/>
        <w:spacing w:before="192" w:line="218" w:lineRule="auto"/>
        <w:ind w:firstLine="412" w:firstLineChars="200"/>
        <w:rPr>
          <w:rFonts w:hint="eastAsia" w:ascii="宋体" w:hAnsi="宋体" w:eastAsia="宋体" w:cs="宋体"/>
          <w:sz w:val="21"/>
          <w:szCs w:val="21"/>
          <w:highlight w:val="none"/>
        </w:rPr>
      </w:pPr>
      <w:r>
        <w:rPr>
          <w:rFonts w:hint="eastAsia" w:ascii="宋体" w:hAnsi="宋体" w:eastAsia="宋体" w:cs="宋体"/>
          <w:spacing w:val="-2"/>
          <w:sz w:val="21"/>
          <w:szCs w:val="21"/>
          <w:highlight w:val="none"/>
          <w:lang w:val="en-US" w:eastAsia="zh-CN"/>
        </w:rPr>
        <w:t>2.3</w:t>
      </w:r>
      <w:r>
        <w:rPr>
          <w:rFonts w:hint="eastAsia" w:ascii="宋体" w:hAnsi="宋体" w:eastAsia="宋体" w:cs="宋体"/>
          <w:spacing w:val="-2"/>
          <w:sz w:val="21"/>
          <w:szCs w:val="21"/>
          <w:highlight w:val="none"/>
        </w:rPr>
        <w:t xml:space="preserve"> 评分标准</w:t>
      </w:r>
    </w:p>
    <w:p>
      <w:pPr>
        <w:spacing w:line="124" w:lineRule="auto"/>
        <w:rPr>
          <w:rFonts w:hint="eastAsia" w:ascii="宋体" w:hAnsi="宋体" w:eastAsia="宋体" w:cs="宋体"/>
          <w:sz w:val="21"/>
          <w:szCs w:val="21"/>
          <w:highlight w:val="none"/>
        </w:rPr>
      </w:pPr>
    </w:p>
    <w:tbl>
      <w:tblPr>
        <w:tblStyle w:val="18"/>
        <w:tblW w:w="9634"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4"/>
        <w:gridCol w:w="1342"/>
        <w:gridCol w:w="1135"/>
        <w:gridCol w:w="5595"/>
        <w:gridCol w:w="7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774" w:type="dxa"/>
            <w:tcBorders>
              <w:bottom w:val="single" w:color="auto" w:sz="4" w:space="0"/>
            </w:tcBorders>
            <w:vAlign w:val="center"/>
          </w:tcPr>
          <w:p>
            <w:pPr>
              <w:pStyle w:val="17"/>
              <w:spacing w:before="156"/>
              <w:ind w:right="177"/>
              <w:jc w:val="center"/>
              <w:rPr>
                <w:rFonts w:hint="eastAsia" w:ascii="宋体" w:hAnsi="宋体" w:eastAsia="宋体" w:cs="宋体"/>
                <w:sz w:val="21"/>
                <w:szCs w:val="21"/>
                <w:highlight w:val="none"/>
                <w:lang w:eastAsia="zh-CN"/>
              </w:rPr>
            </w:pPr>
            <w:r>
              <w:rPr>
                <w:rFonts w:hint="eastAsia" w:cs="宋体"/>
                <w:spacing w:val="0"/>
                <w:sz w:val="21"/>
                <w:szCs w:val="21"/>
                <w:highlight w:val="none"/>
                <w:lang w:val="en-US" w:eastAsia="zh-CN"/>
              </w:rPr>
              <w:t>序号</w:t>
            </w:r>
          </w:p>
        </w:tc>
        <w:tc>
          <w:tcPr>
            <w:tcW w:w="1342" w:type="dxa"/>
            <w:vAlign w:val="center"/>
          </w:tcPr>
          <w:p>
            <w:pPr>
              <w:pStyle w:val="17"/>
              <w:spacing w:before="292" w:line="229" w:lineRule="auto"/>
              <w:jc w:val="center"/>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评审项目</w:t>
            </w:r>
          </w:p>
        </w:tc>
        <w:tc>
          <w:tcPr>
            <w:tcW w:w="1135" w:type="dxa"/>
            <w:vAlign w:val="center"/>
          </w:tcPr>
          <w:p>
            <w:pPr>
              <w:pStyle w:val="17"/>
              <w:spacing w:before="156"/>
              <w:ind w:left="123" w:right="118"/>
              <w:jc w:val="center"/>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得分</w:t>
            </w:r>
            <w:r>
              <w:rPr>
                <w:rFonts w:hint="eastAsia" w:ascii="宋体" w:hAnsi="宋体" w:eastAsia="宋体" w:cs="宋体"/>
                <w:spacing w:val="3"/>
                <w:sz w:val="21"/>
                <w:szCs w:val="21"/>
                <w:highlight w:val="none"/>
              </w:rPr>
              <w:t>上限</w:t>
            </w:r>
          </w:p>
        </w:tc>
        <w:tc>
          <w:tcPr>
            <w:tcW w:w="5595" w:type="dxa"/>
            <w:vAlign w:val="center"/>
          </w:tcPr>
          <w:p>
            <w:pPr>
              <w:pStyle w:val="17"/>
              <w:spacing w:before="292" w:line="229" w:lineRule="auto"/>
              <w:jc w:val="center"/>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评分标准</w:t>
            </w:r>
          </w:p>
        </w:tc>
        <w:tc>
          <w:tcPr>
            <w:tcW w:w="788" w:type="dxa"/>
            <w:vAlign w:val="top"/>
          </w:tcPr>
          <w:p>
            <w:pPr>
              <w:pStyle w:val="17"/>
              <w:spacing w:before="292" w:line="228" w:lineRule="auto"/>
              <w:ind w:left="189"/>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74" w:type="dxa"/>
            <w:tcBorders>
              <w:top w:val="single" w:color="auto" w:sz="4" w:space="0"/>
              <w:left w:val="single" w:color="auto" w:sz="4" w:space="0"/>
              <w:bottom w:val="single" w:color="auto" w:sz="4" w:space="0"/>
              <w:right w:val="single" w:color="auto" w:sz="4" w:space="0"/>
            </w:tcBorders>
            <w:vAlign w:val="center"/>
          </w:tcPr>
          <w:p>
            <w:pPr>
              <w:pStyle w:val="17"/>
              <w:spacing w:before="65" w:line="466" w:lineRule="auto"/>
              <w:ind w:right="279" w:firstLine="420" w:firstLineChars="200"/>
              <w:jc w:val="both"/>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1</w:t>
            </w:r>
          </w:p>
        </w:tc>
        <w:tc>
          <w:tcPr>
            <w:tcW w:w="1342" w:type="dxa"/>
            <w:tcBorders>
              <w:left w:val="single" w:color="auto" w:sz="4" w:space="0"/>
            </w:tcBorders>
            <w:vAlign w:val="center"/>
          </w:tcPr>
          <w:p>
            <w:pPr>
              <w:pStyle w:val="17"/>
              <w:spacing w:before="65" w:line="231" w:lineRule="auto"/>
              <w:ind w:left="239" w:right="130" w:hanging="103"/>
              <w:jc w:val="center"/>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以往业绩</w:t>
            </w:r>
          </w:p>
        </w:tc>
        <w:tc>
          <w:tcPr>
            <w:tcW w:w="1135" w:type="dxa"/>
            <w:vAlign w:val="center"/>
          </w:tcPr>
          <w:p>
            <w:pPr>
              <w:pStyle w:val="17"/>
              <w:spacing w:before="65" w:line="190" w:lineRule="auto"/>
              <w:jc w:val="center"/>
              <w:rPr>
                <w:rFonts w:hint="default" w:ascii="宋体" w:hAnsi="宋体" w:eastAsia="宋体" w:cs="宋体"/>
                <w:sz w:val="21"/>
                <w:szCs w:val="21"/>
                <w:highlight w:val="none"/>
                <w:lang w:val="en-US" w:eastAsia="zh-CN"/>
              </w:rPr>
            </w:pPr>
            <w:r>
              <w:rPr>
                <w:rFonts w:hint="eastAsia" w:cs="宋体"/>
                <w:spacing w:val="-7"/>
                <w:sz w:val="21"/>
                <w:szCs w:val="21"/>
                <w:highlight w:val="none"/>
                <w:lang w:val="en-US" w:eastAsia="zh-CN"/>
              </w:rPr>
              <w:t>20</w:t>
            </w:r>
          </w:p>
        </w:tc>
        <w:tc>
          <w:tcPr>
            <w:tcW w:w="5595" w:type="dxa"/>
            <w:vAlign w:val="center"/>
          </w:tcPr>
          <w:p>
            <w:pPr>
              <w:pStyle w:val="17"/>
              <w:spacing w:before="93" w:line="291" w:lineRule="auto"/>
              <w:ind w:right="104"/>
              <w:jc w:val="both"/>
              <w:rPr>
                <w:rFonts w:hint="default" w:ascii="宋体" w:hAnsi="宋体" w:eastAsia="宋体" w:cs="宋体"/>
                <w:sz w:val="21"/>
                <w:szCs w:val="21"/>
                <w:highlight w:val="none"/>
                <w:lang w:val="en-US" w:eastAsia="zh-CN"/>
              </w:rPr>
            </w:pPr>
            <w:r>
              <w:rPr>
                <w:rFonts w:hint="eastAsia" w:cs="宋体"/>
                <w:spacing w:val="7"/>
                <w:sz w:val="21"/>
                <w:szCs w:val="21"/>
                <w:highlight w:val="none"/>
                <w:lang w:val="en-US" w:eastAsia="zh-CN"/>
              </w:rPr>
              <w:t>各单位综合评比，业绩优越得20分，较好得16分，一般得12分，不提供业绩得0分</w:t>
            </w:r>
          </w:p>
        </w:tc>
        <w:tc>
          <w:tcPr>
            <w:tcW w:w="788" w:type="dxa"/>
            <w:vAlign w:val="top"/>
          </w:tcPr>
          <w:p>
            <w:pPr>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2" w:hRule="atLeast"/>
        </w:trPr>
        <w:tc>
          <w:tcPr>
            <w:tcW w:w="7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134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rPr>
            </w:pPr>
            <w:r>
              <w:rPr>
                <w:rFonts w:ascii="宋体" w:hAnsi="宋体" w:eastAsia="宋体" w:cs="宋体"/>
                <w:kern w:val="0"/>
                <w:sz w:val="21"/>
                <w:szCs w:val="21"/>
                <w:highlight w:val="none"/>
                <w:lang w:val="en-US" w:eastAsia="zh-CN" w:bidi="ar"/>
              </w:rPr>
              <w:t>项目服务方案</w:t>
            </w:r>
          </w:p>
        </w:tc>
        <w:tc>
          <w:tcPr>
            <w:tcW w:w="1135" w:type="dxa"/>
            <w:vAlign w:val="center"/>
          </w:tcPr>
          <w:p>
            <w:pPr>
              <w:pStyle w:val="17"/>
              <w:spacing w:before="65" w:line="190" w:lineRule="auto"/>
              <w:jc w:val="center"/>
              <w:rPr>
                <w:rFonts w:hint="default" w:ascii="宋体" w:hAnsi="宋体" w:eastAsia="宋体" w:cs="宋体"/>
                <w:sz w:val="21"/>
                <w:szCs w:val="21"/>
                <w:highlight w:val="none"/>
                <w:lang w:val="en-US" w:eastAsia="zh-CN"/>
              </w:rPr>
            </w:pPr>
            <w:r>
              <w:rPr>
                <w:rFonts w:hint="eastAsia" w:cs="宋体"/>
                <w:spacing w:val="-7"/>
                <w:sz w:val="21"/>
                <w:szCs w:val="21"/>
                <w:highlight w:val="none"/>
                <w:lang w:val="en-US" w:eastAsia="zh-CN"/>
              </w:rPr>
              <w:t>60</w:t>
            </w:r>
          </w:p>
        </w:tc>
        <w:tc>
          <w:tcPr>
            <w:tcW w:w="5595" w:type="dxa"/>
            <w:vAlign w:val="top"/>
          </w:tcPr>
          <w:p>
            <w:pPr>
              <w:pStyle w:val="17"/>
              <w:spacing w:before="92" w:line="303" w:lineRule="auto"/>
              <w:ind w:right="104"/>
              <w:rPr>
                <w:rFonts w:hint="eastAsia" w:cs="宋体"/>
                <w:sz w:val="21"/>
                <w:szCs w:val="21"/>
                <w:highlight w:val="none"/>
                <w:lang w:val="en-US" w:eastAsia="zh-CN"/>
              </w:rPr>
            </w:pPr>
            <w:r>
              <w:rPr>
                <w:rFonts w:hint="eastAsia" w:cs="宋体"/>
                <w:sz w:val="21"/>
                <w:szCs w:val="21"/>
                <w:highlight w:val="none"/>
                <w:lang w:val="en-US" w:eastAsia="zh-CN"/>
              </w:rPr>
              <w:t>服务方案科学合理得48.01-60.00分</w:t>
            </w:r>
          </w:p>
          <w:p>
            <w:pPr>
              <w:pStyle w:val="17"/>
              <w:spacing w:before="92" w:line="303" w:lineRule="auto"/>
              <w:ind w:right="104"/>
              <w:rPr>
                <w:rFonts w:hint="eastAsia" w:cs="宋体"/>
                <w:sz w:val="21"/>
                <w:szCs w:val="21"/>
                <w:highlight w:val="none"/>
                <w:lang w:val="en-US" w:eastAsia="zh-CN"/>
              </w:rPr>
            </w:pPr>
            <w:r>
              <w:rPr>
                <w:rFonts w:hint="eastAsia" w:cs="宋体"/>
                <w:sz w:val="21"/>
                <w:szCs w:val="21"/>
                <w:highlight w:val="none"/>
                <w:lang w:val="en-US" w:eastAsia="zh-CN"/>
              </w:rPr>
              <w:t>服务方案较科学合理得36.01-48.00分</w:t>
            </w:r>
          </w:p>
          <w:p>
            <w:pPr>
              <w:pStyle w:val="17"/>
              <w:spacing w:before="92" w:line="303" w:lineRule="auto"/>
              <w:ind w:right="104"/>
              <w:rPr>
                <w:rFonts w:hint="eastAsia" w:cs="宋体"/>
                <w:sz w:val="21"/>
                <w:szCs w:val="21"/>
                <w:highlight w:val="none"/>
                <w:lang w:val="en-US" w:eastAsia="zh-CN"/>
              </w:rPr>
            </w:pPr>
            <w:r>
              <w:rPr>
                <w:rFonts w:hint="eastAsia" w:cs="宋体"/>
                <w:sz w:val="21"/>
                <w:szCs w:val="21"/>
                <w:highlight w:val="none"/>
                <w:lang w:val="en-US" w:eastAsia="zh-CN"/>
              </w:rPr>
              <w:t>服务方案一般得36.00分</w:t>
            </w:r>
          </w:p>
          <w:p>
            <w:pPr>
              <w:pStyle w:val="17"/>
              <w:spacing w:before="92" w:line="303" w:lineRule="auto"/>
              <w:ind w:right="104"/>
              <w:rPr>
                <w:rFonts w:hint="default" w:cs="宋体"/>
                <w:sz w:val="21"/>
                <w:szCs w:val="21"/>
                <w:highlight w:val="none"/>
                <w:lang w:val="en-US" w:eastAsia="zh-CN"/>
              </w:rPr>
            </w:pPr>
            <w:r>
              <w:rPr>
                <w:rFonts w:hint="eastAsia" w:cs="宋体"/>
                <w:sz w:val="21"/>
                <w:szCs w:val="21"/>
                <w:highlight w:val="none"/>
                <w:lang w:val="en-US" w:eastAsia="zh-CN"/>
              </w:rPr>
              <w:t>不合理或缺项得0分</w:t>
            </w:r>
          </w:p>
        </w:tc>
        <w:tc>
          <w:tcPr>
            <w:tcW w:w="788" w:type="dxa"/>
            <w:vAlign w:val="top"/>
          </w:tcPr>
          <w:p>
            <w:pPr>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7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p>
        </w:tc>
        <w:tc>
          <w:tcPr>
            <w:tcW w:w="1342" w:type="dxa"/>
            <w:tcBorders>
              <w:left w:val="single" w:color="auto" w:sz="4" w:space="0"/>
            </w:tcBorders>
            <w:vAlign w:val="center"/>
          </w:tcPr>
          <w:p>
            <w:pPr>
              <w:pStyle w:val="17"/>
              <w:spacing w:before="65" w:line="231" w:lineRule="auto"/>
              <w:ind w:left="140" w:right="130" w:hanging="4"/>
              <w:jc w:val="center"/>
              <w:rPr>
                <w:rFonts w:hint="eastAsia" w:ascii="宋体" w:hAnsi="宋体" w:eastAsia="宋体" w:cs="宋体"/>
                <w:spacing w:val="7"/>
                <w:sz w:val="21"/>
                <w:szCs w:val="21"/>
                <w:highlight w:val="none"/>
                <w:lang w:val="en-US" w:eastAsia="zh-CN"/>
              </w:rPr>
            </w:pPr>
            <w:r>
              <w:rPr>
                <w:rFonts w:hint="eastAsia" w:cs="宋体"/>
                <w:spacing w:val="7"/>
                <w:sz w:val="21"/>
                <w:szCs w:val="21"/>
                <w:highlight w:val="none"/>
                <w:lang w:val="en-US" w:eastAsia="zh-CN"/>
              </w:rPr>
              <w:t>投标报价</w:t>
            </w:r>
          </w:p>
        </w:tc>
        <w:tc>
          <w:tcPr>
            <w:tcW w:w="1135" w:type="dxa"/>
            <w:vAlign w:val="center"/>
          </w:tcPr>
          <w:p>
            <w:pPr>
              <w:pStyle w:val="17"/>
              <w:spacing w:before="65" w:line="190" w:lineRule="auto"/>
              <w:jc w:val="center"/>
              <w:rPr>
                <w:rFonts w:hint="default" w:ascii="宋体" w:hAnsi="宋体" w:eastAsia="宋体" w:cs="宋体"/>
                <w:spacing w:val="-7"/>
                <w:sz w:val="21"/>
                <w:szCs w:val="21"/>
                <w:highlight w:val="none"/>
                <w:lang w:val="en-US" w:eastAsia="zh-CN"/>
              </w:rPr>
            </w:pPr>
            <w:r>
              <w:rPr>
                <w:rFonts w:hint="eastAsia" w:cs="宋体"/>
                <w:spacing w:val="-7"/>
                <w:sz w:val="21"/>
                <w:szCs w:val="21"/>
                <w:highlight w:val="none"/>
                <w:lang w:val="en-US" w:eastAsia="zh-CN"/>
              </w:rPr>
              <w:t>20</w:t>
            </w:r>
          </w:p>
        </w:tc>
        <w:tc>
          <w:tcPr>
            <w:tcW w:w="5595" w:type="dxa"/>
            <w:vAlign w:val="top"/>
          </w:tcPr>
          <w:p>
            <w:pPr>
              <w:pStyle w:val="17"/>
              <w:spacing w:before="92" w:line="303" w:lineRule="auto"/>
              <w:ind w:right="104"/>
              <w:rPr>
                <w:rFonts w:hint="eastAsia" w:ascii="宋体" w:hAnsi="宋体" w:eastAsia="宋体" w:cs="宋体"/>
                <w:sz w:val="21"/>
                <w:szCs w:val="21"/>
                <w:highlight w:val="none"/>
              </w:rPr>
            </w:pPr>
            <w:r>
              <w:rPr>
                <w:rFonts w:hint="eastAsia"/>
                <w:sz w:val="21"/>
                <w:szCs w:val="21"/>
                <w:highlight w:val="none"/>
                <w:lang w:val="en-US" w:eastAsia="zh-CN"/>
              </w:rPr>
              <w:t>报价</w:t>
            </w:r>
            <w:r>
              <w:rPr>
                <w:rFonts w:hint="eastAsia"/>
                <w:sz w:val="21"/>
                <w:szCs w:val="21"/>
                <w:highlight w:val="none"/>
                <w:lang w:val="en-US"/>
              </w:rPr>
              <w:t>满足</w:t>
            </w:r>
            <w:r>
              <w:rPr>
                <w:rFonts w:hint="eastAsia"/>
                <w:sz w:val="21"/>
                <w:szCs w:val="21"/>
                <w:highlight w:val="none"/>
                <w:lang w:val="en-US" w:eastAsia="zh-CN"/>
              </w:rPr>
              <w:t>采购</w:t>
            </w:r>
            <w:r>
              <w:rPr>
                <w:rFonts w:hint="eastAsia"/>
                <w:sz w:val="21"/>
                <w:szCs w:val="21"/>
                <w:highlight w:val="none"/>
                <w:lang w:val="en-US"/>
              </w:rPr>
              <w:t>文件要求且有效的投标价格最低的投标报价为评标基准价，其价格分满分为</w:t>
            </w:r>
            <w:r>
              <w:rPr>
                <w:rFonts w:hint="eastAsia"/>
                <w:sz w:val="21"/>
                <w:szCs w:val="21"/>
                <w:highlight w:val="none"/>
                <w:lang w:val="en-US" w:eastAsia="zh-CN"/>
              </w:rPr>
              <w:t>20</w:t>
            </w:r>
            <w:r>
              <w:rPr>
                <w:rFonts w:hint="eastAsia"/>
                <w:sz w:val="21"/>
                <w:szCs w:val="21"/>
                <w:highlight w:val="none"/>
                <w:lang w:val="en-US"/>
              </w:rPr>
              <w:t>分。其他</w:t>
            </w:r>
            <w:r>
              <w:rPr>
                <w:rFonts w:hint="eastAsia"/>
                <w:sz w:val="21"/>
                <w:szCs w:val="21"/>
                <w:highlight w:val="none"/>
                <w:lang w:val="en-US" w:eastAsia="zh-CN"/>
              </w:rPr>
              <w:t>供应商</w:t>
            </w:r>
            <w:r>
              <w:rPr>
                <w:rFonts w:hint="eastAsia"/>
                <w:sz w:val="21"/>
                <w:szCs w:val="21"/>
                <w:highlight w:val="none"/>
                <w:lang w:val="en-US"/>
              </w:rPr>
              <w:t>的价格分统一按照下列公式计算：投标报价得分=（评标基准价/投标报价）×</w:t>
            </w:r>
            <w:r>
              <w:rPr>
                <w:rFonts w:hint="eastAsia"/>
                <w:sz w:val="21"/>
                <w:szCs w:val="21"/>
                <w:highlight w:val="none"/>
                <w:lang w:val="en-US" w:eastAsia="zh-CN"/>
              </w:rPr>
              <w:t>2</w:t>
            </w:r>
            <w:r>
              <w:rPr>
                <w:rFonts w:hint="eastAsia"/>
                <w:sz w:val="21"/>
                <w:szCs w:val="21"/>
                <w:highlight w:val="none"/>
                <w:lang w:val="en-US"/>
              </w:rPr>
              <w:t>0。</w:t>
            </w:r>
          </w:p>
        </w:tc>
        <w:tc>
          <w:tcPr>
            <w:tcW w:w="788" w:type="dxa"/>
            <w:vAlign w:val="top"/>
          </w:tcPr>
          <w:p>
            <w:pPr>
              <w:rPr>
                <w:rFonts w:hint="eastAsia" w:ascii="宋体" w:hAnsi="宋体" w:eastAsia="宋体" w:cs="宋体"/>
                <w:sz w:val="21"/>
                <w:szCs w:val="21"/>
                <w:highlight w:val="none"/>
              </w:rPr>
            </w:pPr>
          </w:p>
        </w:tc>
      </w:tr>
    </w:tbl>
    <w:p>
      <w:pPr>
        <w:pStyle w:val="6"/>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spacing w:val="-1"/>
          <w:sz w:val="18"/>
          <w:szCs w:val="18"/>
          <w:highlight w:val="none"/>
        </w:rPr>
      </w:pPr>
    </w:p>
    <w:p>
      <w:pPr>
        <w:pStyle w:val="6"/>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spacing w:val="-1"/>
          <w:sz w:val="18"/>
          <w:szCs w:val="18"/>
          <w:highlight w:val="none"/>
        </w:rPr>
      </w:pPr>
      <w:r>
        <w:rPr>
          <w:rFonts w:hint="eastAsia" w:ascii="宋体" w:hAnsi="宋体" w:eastAsia="宋体" w:cs="宋体"/>
          <w:spacing w:val="-1"/>
          <w:sz w:val="18"/>
          <w:szCs w:val="18"/>
          <w:highlight w:val="none"/>
          <w:lang w:val="en-US" w:eastAsia="zh-CN"/>
        </w:rPr>
        <w:t>注：</w:t>
      </w:r>
      <w:r>
        <w:rPr>
          <w:rFonts w:hint="eastAsia" w:ascii="宋体" w:hAnsi="宋体" w:eastAsia="宋体" w:cs="宋体"/>
          <w:spacing w:val="-1"/>
          <w:sz w:val="18"/>
          <w:szCs w:val="18"/>
          <w:highlight w:val="none"/>
        </w:rPr>
        <w:t>1.每项内容只允许打一次分，保留两位小数，超出时打分无效；</w:t>
      </w:r>
    </w:p>
    <w:p>
      <w:pPr>
        <w:pStyle w:val="6"/>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lang w:val="en-US" w:eastAsia="zh-CN"/>
        </w:rPr>
        <w:t>3.</w:t>
      </w:r>
      <w:r>
        <w:rPr>
          <w:rFonts w:hint="eastAsia" w:ascii="宋体" w:hAnsi="宋体" w:eastAsia="宋体" w:cs="宋体"/>
          <w:spacing w:val="-1"/>
          <w:sz w:val="21"/>
          <w:szCs w:val="21"/>
          <w:highlight w:val="none"/>
        </w:rPr>
        <w:t xml:space="preserve"> 评审程序</w:t>
      </w:r>
    </w:p>
    <w:p>
      <w:pPr>
        <w:pStyle w:val="6"/>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lang w:val="en-US" w:eastAsia="zh-CN"/>
        </w:rPr>
        <w:t>3</w:t>
      </w:r>
      <w:r>
        <w:rPr>
          <w:rFonts w:hint="eastAsia" w:ascii="宋体" w:hAnsi="宋体" w:eastAsia="宋体" w:cs="宋体"/>
          <w:spacing w:val="-1"/>
          <w:sz w:val="21"/>
          <w:szCs w:val="21"/>
          <w:highlight w:val="none"/>
        </w:rPr>
        <w:t>.1 初步评审</w:t>
      </w:r>
    </w:p>
    <w:p>
      <w:pPr>
        <w:pStyle w:val="6"/>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评审小组按照本章第</w:t>
      </w:r>
      <w:r>
        <w:rPr>
          <w:rFonts w:hint="eastAsia" w:ascii="宋体" w:hAnsi="宋体" w:eastAsia="宋体" w:cs="宋体"/>
          <w:spacing w:val="-1"/>
          <w:sz w:val="21"/>
          <w:szCs w:val="21"/>
          <w:highlight w:val="none"/>
          <w:lang w:val="en-US" w:eastAsia="zh-CN"/>
        </w:rPr>
        <w:t>2.1、2.2</w:t>
      </w:r>
      <w:r>
        <w:rPr>
          <w:rFonts w:hint="eastAsia" w:ascii="宋体" w:hAnsi="宋体" w:eastAsia="宋体" w:cs="宋体"/>
          <w:spacing w:val="-1"/>
          <w:sz w:val="21"/>
          <w:szCs w:val="21"/>
          <w:highlight w:val="none"/>
        </w:rPr>
        <w:t>项规定的初步评审标准，对响应文件进行评审，有一项不符合评审标准的，不得通过初步评审，不得进入详细评审。</w:t>
      </w:r>
    </w:p>
    <w:p>
      <w:pPr>
        <w:pStyle w:val="6"/>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lang w:val="en-US" w:eastAsia="zh-CN"/>
        </w:rPr>
        <w:t>3</w:t>
      </w:r>
      <w:r>
        <w:rPr>
          <w:rFonts w:hint="eastAsia" w:ascii="宋体" w:hAnsi="宋体" w:eastAsia="宋体" w:cs="宋体"/>
          <w:spacing w:val="-1"/>
          <w:sz w:val="21"/>
          <w:szCs w:val="21"/>
          <w:highlight w:val="none"/>
        </w:rPr>
        <w:t>.2 详细评审</w:t>
      </w:r>
    </w:p>
    <w:p>
      <w:pPr>
        <w:pStyle w:val="6"/>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fldChar w:fldCharType="begin"/>
      </w:r>
      <w:r>
        <w:rPr>
          <w:rFonts w:hint="eastAsia" w:ascii="宋体" w:hAnsi="宋体" w:eastAsia="宋体" w:cs="宋体"/>
          <w:spacing w:val="-1"/>
          <w:sz w:val="21"/>
          <w:szCs w:val="21"/>
          <w:highlight w:val="none"/>
        </w:rPr>
        <w:instrText xml:space="preserve"> HYPERLINK "4.4.2.1" </w:instrText>
      </w:r>
      <w:r>
        <w:rPr>
          <w:rFonts w:hint="eastAsia" w:ascii="宋体" w:hAnsi="宋体" w:eastAsia="宋体" w:cs="宋体"/>
          <w:spacing w:val="-1"/>
          <w:sz w:val="21"/>
          <w:szCs w:val="21"/>
          <w:highlight w:val="none"/>
        </w:rPr>
        <w:fldChar w:fldCharType="separate"/>
      </w:r>
      <w:r>
        <w:rPr>
          <w:rFonts w:hint="eastAsia" w:ascii="宋体" w:hAnsi="宋体" w:eastAsia="宋体" w:cs="宋体"/>
          <w:spacing w:val="-1"/>
          <w:sz w:val="21"/>
          <w:szCs w:val="21"/>
          <w:highlight w:val="none"/>
          <w:lang w:val="en-US" w:eastAsia="zh-CN"/>
        </w:rPr>
        <w:t>3</w:t>
      </w:r>
      <w:r>
        <w:rPr>
          <w:rFonts w:hint="eastAsia" w:ascii="宋体" w:hAnsi="宋体" w:eastAsia="宋体" w:cs="宋体"/>
          <w:spacing w:val="-1"/>
          <w:sz w:val="21"/>
          <w:szCs w:val="21"/>
          <w:highlight w:val="none"/>
        </w:rPr>
        <w:t>.2.1</w:t>
      </w:r>
      <w:r>
        <w:rPr>
          <w:rFonts w:hint="eastAsia" w:ascii="宋体" w:hAnsi="宋体" w:eastAsia="宋体" w:cs="宋体"/>
          <w:spacing w:val="-1"/>
          <w:sz w:val="21"/>
          <w:szCs w:val="21"/>
          <w:highlight w:val="none"/>
        </w:rPr>
        <w:fldChar w:fldCharType="end"/>
      </w:r>
      <w:r>
        <w:rPr>
          <w:rFonts w:hint="eastAsia" w:ascii="宋体" w:hAnsi="宋体" w:eastAsia="宋体" w:cs="宋体"/>
          <w:spacing w:val="-1"/>
          <w:sz w:val="21"/>
          <w:szCs w:val="21"/>
          <w:highlight w:val="none"/>
        </w:rPr>
        <w:t xml:space="preserve"> 评审小组按照本章 </w:t>
      </w:r>
      <w:r>
        <w:rPr>
          <w:rFonts w:hint="eastAsia" w:ascii="宋体" w:hAnsi="宋体" w:eastAsia="宋体" w:cs="宋体"/>
          <w:spacing w:val="-1"/>
          <w:sz w:val="21"/>
          <w:szCs w:val="21"/>
          <w:highlight w:val="none"/>
          <w:lang w:val="en-US" w:eastAsia="zh-CN"/>
        </w:rPr>
        <w:t>2.3</w:t>
      </w:r>
      <w:r>
        <w:rPr>
          <w:rFonts w:hint="eastAsia" w:ascii="宋体" w:hAnsi="宋体" w:eastAsia="宋体" w:cs="宋体"/>
          <w:spacing w:val="-1"/>
          <w:sz w:val="21"/>
          <w:szCs w:val="21"/>
          <w:highlight w:val="none"/>
        </w:rPr>
        <w:t xml:space="preserve"> 项规定的评分标准和分值进行打分。</w:t>
      </w:r>
    </w:p>
    <w:p>
      <w:pPr>
        <w:pStyle w:val="6"/>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fldChar w:fldCharType="begin"/>
      </w:r>
      <w:r>
        <w:rPr>
          <w:rFonts w:hint="eastAsia" w:ascii="宋体" w:hAnsi="宋体" w:eastAsia="宋体" w:cs="宋体"/>
          <w:spacing w:val="-1"/>
          <w:sz w:val="21"/>
          <w:szCs w:val="21"/>
          <w:highlight w:val="none"/>
        </w:rPr>
        <w:instrText xml:space="preserve"> HYPERLINK "4.4.2.2" </w:instrText>
      </w:r>
      <w:r>
        <w:rPr>
          <w:rFonts w:hint="eastAsia" w:ascii="宋体" w:hAnsi="宋体" w:eastAsia="宋体" w:cs="宋体"/>
          <w:spacing w:val="-1"/>
          <w:sz w:val="21"/>
          <w:szCs w:val="21"/>
          <w:highlight w:val="none"/>
        </w:rPr>
        <w:fldChar w:fldCharType="separate"/>
      </w:r>
      <w:r>
        <w:rPr>
          <w:rFonts w:hint="eastAsia" w:ascii="宋体" w:hAnsi="宋体" w:eastAsia="宋体" w:cs="宋体"/>
          <w:spacing w:val="-1"/>
          <w:sz w:val="21"/>
          <w:szCs w:val="21"/>
          <w:highlight w:val="none"/>
          <w:lang w:val="en-US" w:eastAsia="zh-CN"/>
        </w:rPr>
        <w:t>3</w:t>
      </w:r>
      <w:r>
        <w:rPr>
          <w:rFonts w:hint="eastAsia" w:ascii="宋体" w:hAnsi="宋体" w:eastAsia="宋体" w:cs="宋体"/>
          <w:spacing w:val="-1"/>
          <w:sz w:val="21"/>
          <w:szCs w:val="21"/>
          <w:highlight w:val="none"/>
        </w:rPr>
        <w:t>.2.2</w:t>
      </w:r>
      <w:r>
        <w:rPr>
          <w:rFonts w:hint="eastAsia" w:ascii="宋体" w:hAnsi="宋体" w:eastAsia="宋体" w:cs="宋体"/>
          <w:spacing w:val="-1"/>
          <w:sz w:val="21"/>
          <w:szCs w:val="21"/>
          <w:highlight w:val="none"/>
        </w:rPr>
        <w:fldChar w:fldCharType="end"/>
      </w:r>
      <w:r>
        <w:rPr>
          <w:rFonts w:hint="eastAsia" w:ascii="宋体" w:hAnsi="宋体" w:eastAsia="宋体" w:cs="宋体"/>
          <w:spacing w:val="-1"/>
          <w:sz w:val="21"/>
          <w:szCs w:val="21"/>
          <w:highlight w:val="none"/>
        </w:rPr>
        <w:t xml:space="preserve"> </w:t>
      </w:r>
      <w:r>
        <w:rPr>
          <w:rFonts w:hint="eastAsia" w:ascii="宋体" w:hAnsi="宋体" w:eastAsia="宋体" w:cs="宋体"/>
          <w:spacing w:val="-1"/>
          <w:sz w:val="21"/>
          <w:szCs w:val="21"/>
          <w:highlight w:val="none"/>
          <w:lang w:val="en-US" w:eastAsia="zh-CN"/>
        </w:rPr>
        <w:t>中选</w:t>
      </w:r>
      <w:r>
        <w:rPr>
          <w:rFonts w:hint="eastAsia" w:ascii="宋体" w:hAnsi="宋体" w:eastAsia="宋体" w:cs="宋体"/>
          <w:spacing w:val="-1"/>
          <w:sz w:val="21"/>
          <w:szCs w:val="21"/>
          <w:highlight w:val="none"/>
        </w:rPr>
        <w:t>人得分=评审小组成员所有评分的算术平均值</w:t>
      </w:r>
    </w:p>
    <w:p>
      <w:pPr>
        <w:pStyle w:val="6"/>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lang w:val="en-US" w:eastAsia="zh-CN"/>
        </w:rPr>
        <w:t>3</w:t>
      </w:r>
      <w:r>
        <w:rPr>
          <w:rFonts w:hint="eastAsia" w:ascii="宋体" w:hAnsi="宋体" w:eastAsia="宋体" w:cs="宋体"/>
          <w:spacing w:val="-1"/>
          <w:sz w:val="21"/>
          <w:szCs w:val="21"/>
          <w:highlight w:val="none"/>
        </w:rPr>
        <w:t>.3 评选结果</w:t>
      </w:r>
    </w:p>
    <w:p>
      <w:pPr>
        <w:pStyle w:val="6"/>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fldChar w:fldCharType="begin"/>
      </w:r>
      <w:r>
        <w:rPr>
          <w:rFonts w:hint="eastAsia" w:ascii="宋体" w:hAnsi="宋体" w:eastAsia="宋体" w:cs="宋体"/>
          <w:spacing w:val="-1"/>
          <w:sz w:val="21"/>
          <w:szCs w:val="21"/>
          <w:highlight w:val="none"/>
        </w:rPr>
        <w:instrText xml:space="preserve"> HYPERLINK "4.4.3.1" </w:instrText>
      </w:r>
      <w:r>
        <w:rPr>
          <w:rFonts w:hint="eastAsia" w:ascii="宋体" w:hAnsi="宋体" w:eastAsia="宋体" w:cs="宋体"/>
          <w:spacing w:val="-1"/>
          <w:sz w:val="21"/>
          <w:szCs w:val="21"/>
          <w:highlight w:val="none"/>
        </w:rPr>
        <w:fldChar w:fldCharType="separate"/>
      </w:r>
      <w:r>
        <w:rPr>
          <w:rFonts w:hint="eastAsia" w:ascii="宋体" w:hAnsi="宋体" w:eastAsia="宋体" w:cs="宋体"/>
          <w:spacing w:val="-1"/>
          <w:sz w:val="21"/>
          <w:szCs w:val="21"/>
          <w:highlight w:val="none"/>
          <w:lang w:val="en-US" w:eastAsia="zh-CN"/>
        </w:rPr>
        <w:t>3</w:t>
      </w:r>
      <w:r>
        <w:rPr>
          <w:rFonts w:hint="eastAsia" w:ascii="宋体" w:hAnsi="宋体" w:eastAsia="宋体" w:cs="宋体"/>
          <w:spacing w:val="-1"/>
          <w:sz w:val="21"/>
          <w:szCs w:val="21"/>
          <w:highlight w:val="none"/>
        </w:rPr>
        <w:t>.3.1</w:t>
      </w:r>
      <w:r>
        <w:rPr>
          <w:rFonts w:hint="eastAsia" w:ascii="宋体" w:hAnsi="宋体" w:eastAsia="宋体" w:cs="宋体"/>
          <w:spacing w:val="-1"/>
          <w:sz w:val="21"/>
          <w:szCs w:val="21"/>
          <w:highlight w:val="none"/>
        </w:rPr>
        <w:fldChar w:fldCharType="end"/>
      </w:r>
      <w:r>
        <w:rPr>
          <w:rFonts w:hint="eastAsia" w:ascii="宋体" w:hAnsi="宋体" w:eastAsia="宋体" w:cs="宋体"/>
          <w:spacing w:val="-1"/>
          <w:sz w:val="21"/>
          <w:szCs w:val="21"/>
          <w:highlight w:val="none"/>
        </w:rPr>
        <w:t xml:space="preserve"> 评审小组按照按得分高低排名，选取前</w:t>
      </w:r>
      <w:r>
        <w:rPr>
          <w:rFonts w:hint="eastAsia" w:ascii="宋体" w:hAnsi="宋体" w:eastAsia="宋体" w:cs="宋体"/>
          <w:spacing w:val="-1"/>
          <w:sz w:val="21"/>
          <w:szCs w:val="21"/>
          <w:highlight w:val="none"/>
          <w:lang w:val="en-US" w:eastAsia="zh-CN"/>
        </w:rPr>
        <w:t>3</w:t>
      </w:r>
      <w:r>
        <w:rPr>
          <w:rFonts w:hint="eastAsia" w:ascii="宋体" w:hAnsi="宋体" w:eastAsia="宋体" w:cs="宋体"/>
          <w:spacing w:val="-1"/>
          <w:sz w:val="21"/>
          <w:szCs w:val="21"/>
          <w:highlight w:val="none"/>
        </w:rPr>
        <w:t>名</w:t>
      </w:r>
      <w:r>
        <w:rPr>
          <w:rFonts w:hint="eastAsia" w:ascii="宋体" w:hAnsi="宋体" w:eastAsia="宋体" w:cs="宋体"/>
          <w:spacing w:val="-1"/>
          <w:sz w:val="21"/>
          <w:szCs w:val="21"/>
          <w:highlight w:val="none"/>
          <w:lang w:val="en-US" w:eastAsia="zh-CN"/>
        </w:rPr>
        <w:t>劳务单位</w:t>
      </w:r>
      <w:r>
        <w:rPr>
          <w:rFonts w:hint="eastAsia" w:ascii="宋体" w:hAnsi="宋体" w:eastAsia="宋体" w:cs="宋体"/>
          <w:spacing w:val="-1"/>
          <w:sz w:val="21"/>
          <w:szCs w:val="21"/>
          <w:highlight w:val="none"/>
        </w:rPr>
        <w:t>作为本次</w:t>
      </w:r>
      <w:r>
        <w:rPr>
          <w:rFonts w:hint="eastAsia" w:ascii="宋体" w:hAnsi="宋体" w:eastAsia="宋体" w:cs="宋体"/>
          <w:spacing w:val="-1"/>
          <w:sz w:val="21"/>
          <w:szCs w:val="21"/>
          <w:highlight w:val="none"/>
          <w:lang w:val="en-US" w:eastAsia="zh-CN"/>
        </w:rPr>
        <w:t>中选</w:t>
      </w:r>
      <w:r>
        <w:rPr>
          <w:rFonts w:hint="eastAsia" w:ascii="宋体" w:hAnsi="宋体" w:eastAsia="宋体" w:cs="宋体"/>
          <w:spacing w:val="-1"/>
          <w:sz w:val="21"/>
          <w:szCs w:val="21"/>
          <w:highlight w:val="none"/>
        </w:rPr>
        <w:t>的单位。</w:t>
      </w:r>
    </w:p>
    <w:p>
      <w:pPr>
        <w:pStyle w:val="6"/>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fldChar w:fldCharType="begin"/>
      </w:r>
      <w:r>
        <w:rPr>
          <w:rFonts w:hint="eastAsia" w:ascii="宋体" w:hAnsi="宋体" w:eastAsia="宋体" w:cs="宋体"/>
          <w:spacing w:val="-1"/>
          <w:sz w:val="21"/>
          <w:szCs w:val="21"/>
          <w:highlight w:val="none"/>
        </w:rPr>
        <w:instrText xml:space="preserve"> HYPERLINK "4.4.3.2" </w:instrText>
      </w:r>
      <w:r>
        <w:rPr>
          <w:rFonts w:hint="eastAsia" w:ascii="宋体" w:hAnsi="宋体" w:eastAsia="宋体" w:cs="宋体"/>
          <w:spacing w:val="-1"/>
          <w:sz w:val="21"/>
          <w:szCs w:val="21"/>
          <w:highlight w:val="none"/>
        </w:rPr>
        <w:fldChar w:fldCharType="separate"/>
      </w:r>
      <w:r>
        <w:rPr>
          <w:rFonts w:hint="eastAsia" w:ascii="宋体" w:hAnsi="宋体" w:eastAsia="宋体" w:cs="宋体"/>
          <w:spacing w:val="-1"/>
          <w:sz w:val="21"/>
          <w:szCs w:val="21"/>
          <w:highlight w:val="none"/>
          <w:lang w:val="en-US" w:eastAsia="zh-CN"/>
        </w:rPr>
        <w:t>3</w:t>
      </w:r>
      <w:r>
        <w:rPr>
          <w:rFonts w:hint="eastAsia" w:ascii="宋体" w:hAnsi="宋体" w:eastAsia="宋体" w:cs="宋体"/>
          <w:spacing w:val="-1"/>
          <w:sz w:val="21"/>
          <w:szCs w:val="21"/>
          <w:highlight w:val="none"/>
        </w:rPr>
        <w:t>.3.2</w:t>
      </w:r>
      <w:r>
        <w:rPr>
          <w:rFonts w:hint="eastAsia" w:ascii="宋体" w:hAnsi="宋体" w:eastAsia="宋体" w:cs="宋体"/>
          <w:spacing w:val="-1"/>
          <w:sz w:val="21"/>
          <w:szCs w:val="21"/>
          <w:highlight w:val="none"/>
        </w:rPr>
        <w:fldChar w:fldCharType="end"/>
      </w:r>
      <w:r>
        <w:rPr>
          <w:rFonts w:hint="eastAsia" w:ascii="宋体" w:hAnsi="宋体" w:eastAsia="宋体" w:cs="宋体"/>
          <w:spacing w:val="-1"/>
          <w:sz w:val="21"/>
          <w:szCs w:val="21"/>
          <w:highlight w:val="none"/>
        </w:rPr>
        <w:t xml:space="preserve"> 评审小组完成评选工作后，向</w:t>
      </w:r>
      <w:r>
        <w:rPr>
          <w:rFonts w:hint="eastAsia" w:ascii="宋体" w:hAnsi="宋体" w:eastAsia="宋体" w:cs="宋体"/>
          <w:spacing w:val="-1"/>
          <w:sz w:val="21"/>
          <w:szCs w:val="21"/>
          <w:highlight w:val="none"/>
          <w:lang w:val="en-US" w:eastAsia="zh-CN"/>
        </w:rPr>
        <w:t>采购</w:t>
      </w:r>
      <w:r>
        <w:rPr>
          <w:rFonts w:hint="eastAsia" w:ascii="宋体" w:hAnsi="宋体" w:eastAsia="宋体" w:cs="宋体"/>
          <w:spacing w:val="-1"/>
          <w:sz w:val="21"/>
          <w:szCs w:val="21"/>
          <w:highlight w:val="none"/>
        </w:rPr>
        <w:t>人提交</w:t>
      </w:r>
      <w:r>
        <w:rPr>
          <w:rFonts w:hint="eastAsia" w:ascii="宋体" w:hAnsi="宋体" w:eastAsia="宋体" w:cs="宋体"/>
          <w:spacing w:val="-1"/>
          <w:sz w:val="21"/>
          <w:szCs w:val="21"/>
          <w:highlight w:val="none"/>
          <w:lang w:val="en-US" w:eastAsia="zh-CN"/>
        </w:rPr>
        <w:t>评标</w:t>
      </w:r>
      <w:r>
        <w:rPr>
          <w:rFonts w:hint="eastAsia" w:ascii="宋体" w:hAnsi="宋体" w:eastAsia="宋体" w:cs="宋体"/>
          <w:spacing w:val="-1"/>
          <w:sz w:val="21"/>
          <w:szCs w:val="21"/>
          <w:highlight w:val="none"/>
        </w:rPr>
        <w:t>报告。</w:t>
      </w:r>
    </w:p>
    <w:p>
      <w:pPr>
        <w:pStyle w:val="6"/>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lang w:val="en-US" w:eastAsia="zh-CN"/>
        </w:rPr>
        <w:t>3.1</w:t>
      </w:r>
      <w:r>
        <w:rPr>
          <w:rFonts w:hint="eastAsia" w:ascii="宋体" w:hAnsi="宋体" w:eastAsia="宋体" w:cs="宋体"/>
          <w:spacing w:val="-1"/>
          <w:sz w:val="21"/>
          <w:szCs w:val="21"/>
          <w:highlight w:val="none"/>
        </w:rPr>
        <w:t xml:space="preserve"> 实地考察</w:t>
      </w:r>
    </w:p>
    <w:p>
      <w:pPr>
        <w:pStyle w:val="6"/>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rFonts w:hint="eastAsia" w:ascii="宋体" w:hAnsi="宋体" w:eastAsia="宋体" w:cs="宋体"/>
          <w:spacing w:val="-1"/>
          <w:sz w:val="21"/>
          <w:szCs w:val="21"/>
          <w:highlight w:val="none"/>
          <w:lang w:eastAsia="zh-CN"/>
        </w:rPr>
      </w:pPr>
      <w:r>
        <w:rPr>
          <w:rFonts w:hint="eastAsia" w:ascii="宋体" w:hAnsi="宋体" w:eastAsia="宋体" w:cs="宋体"/>
          <w:spacing w:val="-1"/>
          <w:sz w:val="21"/>
          <w:szCs w:val="21"/>
          <w:highlight w:val="none"/>
          <w:lang w:val="en-US" w:eastAsia="zh-CN"/>
        </w:rPr>
        <w:t>采购</w:t>
      </w:r>
      <w:r>
        <w:rPr>
          <w:rFonts w:hint="eastAsia" w:ascii="宋体" w:hAnsi="宋体" w:eastAsia="宋体" w:cs="宋体"/>
          <w:spacing w:val="-1"/>
          <w:sz w:val="21"/>
          <w:szCs w:val="21"/>
          <w:highlight w:val="none"/>
        </w:rPr>
        <w:t>人保留对</w:t>
      </w:r>
      <w:r>
        <w:rPr>
          <w:rFonts w:hint="eastAsia" w:ascii="宋体" w:hAnsi="宋体" w:eastAsia="宋体" w:cs="宋体"/>
          <w:spacing w:val="-1"/>
          <w:sz w:val="21"/>
          <w:szCs w:val="21"/>
          <w:highlight w:val="none"/>
          <w:lang w:val="en-US" w:eastAsia="zh-CN"/>
        </w:rPr>
        <w:t>中选</w:t>
      </w:r>
      <w:r>
        <w:rPr>
          <w:rFonts w:hint="eastAsia" w:ascii="宋体" w:hAnsi="宋体" w:eastAsia="宋体" w:cs="宋体"/>
          <w:spacing w:val="-1"/>
          <w:sz w:val="21"/>
          <w:szCs w:val="21"/>
          <w:highlight w:val="none"/>
        </w:rPr>
        <w:t>进行实地考察的权力。经查验，如有弄虚作假、或不满足</w:t>
      </w:r>
      <w:r>
        <w:rPr>
          <w:rFonts w:hint="eastAsia" w:ascii="宋体" w:hAnsi="宋体" w:eastAsia="宋体" w:cs="宋体"/>
          <w:spacing w:val="-1"/>
          <w:sz w:val="21"/>
          <w:szCs w:val="21"/>
          <w:highlight w:val="none"/>
          <w:lang w:val="en-US" w:eastAsia="zh-CN"/>
        </w:rPr>
        <w:t>采购</w:t>
      </w:r>
      <w:r>
        <w:rPr>
          <w:rFonts w:hint="eastAsia" w:ascii="宋体" w:hAnsi="宋体" w:eastAsia="宋体" w:cs="宋体"/>
          <w:spacing w:val="-1"/>
          <w:sz w:val="21"/>
          <w:szCs w:val="21"/>
          <w:highlight w:val="none"/>
        </w:rPr>
        <w:t>人要求的</w:t>
      </w:r>
      <w:r>
        <w:rPr>
          <w:rFonts w:hint="eastAsia" w:ascii="宋体" w:hAnsi="宋体" w:eastAsia="宋体" w:cs="宋体"/>
          <w:spacing w:val="-1"/>
          <w:sz w:val="21"/>
          <w:szCs w:val="21"/>
          <w:highlight w:val="none"/>
          <w:lang w:val="en-US" w:eastAsia="zh-CN"/>
        </w:rPr>
        <w:t>单位</w:t>
      </w:r>
      <w:r>
        <w:rPr>
          <w:rFonts w:hint="eastAsia" w:ascii="宋体" w:hAnsi="宋体" w:eastAsia="宋体" w:cs="宋体"/>
          <w:spacing w:val="-1"/>
          <w:sz w:val="21"/>
          <w:szCs w:val="21"/>
          <w:highlight w:val="none"/>
        </w:rPr>
        <w:t>，取消</w:t>
      </w:r>
      <w:r>
        <w:rPr>
          <w:rFonts w:hint="eastAsia" w:ascii="宋体" w:hAnsi="宋体" w:eastAsia="宋体" w:cs="宋体"/>
          <w:spacing w:val="-1"/>
          <w:sz w:val="21"/>
          <w:szCs w:val="21"/>
          <w:highlight w:val="none"/>
          <w:lang w:val="en-US" w:eastAsia="zh-CN"/>
        </w:rPr>
        <w:t>中选</w:t>
      </w:r>
      <w:r>
        <w:rPr>
          <w:rFonts w:hint="eastAsia" w:ascii="宋体" w:hAnsi="宋体" w:eastAsia="宋体" w:cs="宋体"/>
          <w:spacing w:val="-1"/>
          <w:sz w:val="21"/>
          <w:szCs w:val="21"/>
          <w:highlight w:val="none"/>
        </w:rPr>
        <w:t>资格</w:t>
      </w:r>
      <w:r>
        <w:rPr>
          <w:rFonts w:hint="eastAsia" w:ascii="宋体" w:hAnsi="宋体" w:eastAsia="宋体" w:cs="宋体"/>
          <w:spacing w:val="-1"/>
          <w:sz w:val="21"/>
          <w:szCs w:val="21"/>
          <w:highlight w:val="none"/>
          <w:lang w:eastAsia="zh-CN"/>
        </w:rPr>
        <w:t>。</w:t>
      </w:r>
    </w:p>
    <w:p>
      <w:pPr>
        <w:pStyle w:val="6"/>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rFonts w:hint="eastAsia" w:ascii="宋体" w:hAnsi="宋体" w:eastAsia="宋体" w:cs="宋体"/>
          <w:spacing w:val="-1"/>
          <w:sz w:val="21"/>
          <w:szCs w:val="21"/>
          <w:highlight w:val="none"/>
        </w:rPr>
      </w:pPr>
    </w:p>
    <w:p>
      <w:pPr>
        <w:pStyle w:val="6"/>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cs="楷体_GB2312"/>
          <w:color w:val="auto"/>
          <w:kern w:val="0"/>
          <w:sz w:val="24"/>
          <w:highlight w:val="none"/>
          <w:lang w:val="en-US" w:eastAsia="zh-CN"/>
        </w:rPr>
      </w:pPr>
    </w:p>
    <w:sectPr>
      <w:footerReference r:id="rId3" w:type="default"/>
      <w:pgSz w:w="11906" w:h="16838"/>
      <w:pgMar w:top="1134" w:right="1134" w:bottom="1134" w:left="113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E06ACA"/>
    <w:multiLevelType w:val="multilevel"/>
    <w:tmpl w:val="CAE06ACA"/>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49F967BD"/>
    <w:multiLevelType w:val="singleLevel"/>
    <w:tmpl w:val="49F967BD"/>
    <w:lvl w:ilvl="0" w:tentative="0">
      <w:start w:val="4"/>
      <w:numFmt w:val="decimal"/>
      <w:suff w:val="nothing"/>
      <w:lvlText w:val="%1、"/>
      <w:lvlJc w:val="left"/>
    </w:lvl>
  </w:abstractNum>
  <w:abstractNum w:abstractNumId="2">
    <w:nsid w:val="61DFD94D"/>
    <w:multiLevelType w:val="singleLevel"/>
    <w:tmpl w:val="61DFD94D"/>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YjkwNzI4ZmFiN2I3MzYzZjMwNzdlYjM5MDBjYzYifQ=="/>
  </w:docVars>
  <w:rsids>
    <w:rsidRoot w:val="0DB47768"/>
    <w:rsid w:val="003163CE"/>
    <w:rsid w:val="00AA77F9"/>
    <w:rsid w:val="00C27CF5"/>
    <w:rsid w:val="01323F98"/>
    <w:rsid w:val="01C75243"/>
    <w:rsid w:val="02184C85"/>
    <w:rsid w:val="021B49F6"/>
    <w:rsid w:val="023575E5"/>
    <w:rsid w:val="03681797"/>
    <w:rsid w:val="03ED691F"/>
    <w:rsid w:val="04416032"/>
    <w:rsid w:val="052851DF"/>
    <w:rsid w:val="054B0C8E"/>
    <w:rsid w:val="082E2873"/>
    <w:rsid w:val="089049C4"/>
    <w:rsid w:val="08985C46"/>
    <w:rsid w:val="0A9B46A5"/>
    <w:rsid w:val="0AE71698"/>
    <w:rsid w:val="0B2F6063"/>
    <w:rsid w:val="0B476BCA"/>
    <w:rsid w:val="0B822072"/>
    <w:rsid w:val="0C0B585A"/>
    <w:rsid w:val="0DB47768"/>
    <w:rsid w:val="0F644F1B"/>
    <w:rsid w:val="0F9D3D2C"/>
    <w:rsid w:val="10120CA0"/>
    <w:rsid w:val="11BA6625"/>
    <w:rsid w:val="12FB5390"/>
    <w:rsid w:val="138C7281"/>
    <w:rsid w:val="16436839"/>
    <w:rsid w:val="179808E8"/>
    <w:rsid w:val="18F05339"/>
    <w:rsid w:val="199F615D"/>
    <w:rsid w:val="19C31479"/>
    <w:rsid w:val="1A462F35"/>
    <w:rsid w:val="1AC95C8D"/>
    <w:rsid w:val="1DE33F41"/>
    <w:rsid w:val="1E894AE9"/>
    <w:rsid w:val="1EA95788"/>
    <w:rsid w:val="1F6337AC"/>
    <w:rsid w:val="1FB21E1D"/>
    <w:rsid w:val="20F36B91"/>
    <w:rsid w:val="21547A3D"/>
    <w:rsid w:val="22925F36"/>
    <w:rsid w:val="243615DB"/>
    <w:rsid w:val="250824DF"/>
    <w:rsid w:val="259B2A7A"/>
    <w:rsid w:val="25B14E5C"/>
    <w:rsid w:val="263557CE"/>
    <w:rsid w:val="279A22F9"/>
    <w:rsid w:val="2A5A7CF5"/>
    <w:rsid w:val="2A613019"/>
    <w:rsid w:val="2CC82C80"/>
    <w:rsid w:val="2D3225EF"/>
    <w:rsid w:val="2E090617"/>
    <w:rsid w:val="2E557301"/>
    <w:rsid w:val="30E262DA"/>
    <w:rsid w:val="31C14142"/>
    <w:rsid w:val="32586854"/>
    <w:rsid w:val="32805DAB"/>
    <w:rsid w:val="335D1EBE"/>
    <w:rsid w:val="33676BA4"/>
    <w:rsid w:val="34B955A4"/>
    <w:rsid w:val="34EB1C02"/>
    <w:rsid w:val="35092088"/>
    <w:rsid w:val="359B6039"/>
    <w:rsid w:val="35BB0085"/>
    <w:rsid w:val="36C801FF"/>
    <w:rsid w:val="379E7A73"/>
    <w:rsid w:val="37E36AAA"/>
    <w:rsid w:val="38376F0C"/>
    <w:rsid w:val="392B769E"/>
    <w:rsid w:val="39537D75"/>
    <w:rsid w:val="396F4398"/>
    <w:rsid w:val="3BAE28C6"/>
    <w:rsid w:val="3BD43D2F"/>
    <w:rsid w:val="3BFD48B8"/>
    <w:rsid w:val="3D796C22"/>
    <w:rsid w:val="3E8C693E"/>
    <w:rsid w:val="3F206179"/>
    <w:rsid w:val="3FB652C4"/>
    <w:rsid w:val="41D142AB"/>
    <w:rsid w:val="420E5181"/>
    <w:rsid w:val="42C81F0C"/>
    <w:rsid w:val="42ED7654"/>
    <w:rsid w:val="440C67C2"/>
    <w:rsid w:val="44845064"/>
    <w:rsid w:val="458319E2"/>
    <w:rsid w:val="46252A99"/>
    <w:rsid w:val="49C47245"/>
    <w:rsid w:val="4CFE1E9B"/>
    <w:rsid w:val="4D26133D"/>
    <w:rsid w:val="4E6F51FA"/>
    <w:rsid w:val="501F60F3"/>
    <w:rsid w:val="503264DF"/>
    <w:rsid w:val="50C742A9"/>
    <w:rsid w:val="50D92DD8"/>
    <w:rsid w:val="518A2895"/>
    <w:rsid w:val="52842067"/>
    <w:rsid w:val="54F253B9"/>
    <w:rsid w:val="55F67FAE"/>
    <w:rsid w:val="569A74A7"/>
    <w:rsid w:val="56E01D5F"/>
    <w:rsid w:val="57B7415F"/>
    <w:rsid w:val="59503F91"/>
    <w:rsid w:val="59A00FB7"/>
    <w:rsid w:val="59AE3D35"/>
    <w:rsid w:val="59F21070"/>
    <w:rsid w:val="5AC22A26"/>
    <w:rsid w:val="5E5D0BCB"/>
    <w:rsid w:val="61963B12"/>
    <w:rsid w:val="6232543A"/>
    <w:rsid w:val="63AB23D8"/>
    <w:rsid w:val="64433FE2"/>
    <w:rsid w:val="645E0893"/>
    <w:rsid w:val="652341F0"/>
    <w:rsid w:val="67BD09CD"/>
    <w:rsid w:val="68AB4C28"/>
    <w:rsid w:val="691E7587"/>
    <w:rsid w:val="6A8D42F7"/>
    <w:rsid w:val="6AA74AF2"/>
    <w:rsid w:val="6C891725"/>
    <w:rsid w:val="6C953C26"/>
    <w:rsid w:val="6C960975"/>
    <w:rsid w:val="6CE97C41"/>
    <w:rsid w:val="6EF5727C"/>
    <w:rsid w:val="705570D8"/>
    <w:rsid w:val="70B8767B"/>
    <w:rsid w:val="72095A5F"/>
    <w:rsid w:val="72A27870"/>
    <w:rsid w:val="732627DB"/>
    <w:rsid w:val="74296D48"/>
    <w:rsid w:val="74C446C9"/>
    <w:rsid w:val="75FA74B9"/>
    <w:rsid w:val="76422DD9"/>
    <w:rsid w:val="76F36085"/>
    <w:rsid w:val="77A043D0"/>
    <w:rsid w:val="78DE6F16"/>
    <w:rsid w:val="799E680F"/>
    <w:rsid w:val="79D2596D"/>
    <w:rsid w:val="7A600B8F"/>
    <w:rsid w:val="7B643DDF"/>
    <w:rsid w:val="7BC5377B"/>
    <w:rsid w:val="7C383560"/>
    <w:rsid w:val="7C6D24C9"/>
    <w:rsid w:val="7CAB4D9F"/>
    <w:rsid w:val="7D515947"/>
    <w:rsid w:val="7D5E394C"/>
    <w:rsid w:val="7DAA65BA"/>
    <w:rsid w:val="7DCC321F"/>
    <w:rsid w:val="7E500A20"/>
    <w:rsid w:val="7F1B118E"/>
    <w:rsid w:val="7F745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Lines="0" w:beforeAutospacing="0" w:afterLines="0" w:afterAutospacing="0" w:line="480" w:lineRule="auto"/>
      <w:jc w:val="center"/>
      <w:outlineLvl w:val="0"/>
    </w:pPr>
    <w:rPr>
      <w:b/>
      <w:kern w:val="44"/>
      <w:sz w:val="44"/>
    </w:rPr>
  </w:style>
  <w:style w:type="paragraph" w:styleId="4">
    <w:name w:val="heading 2"/>
    <w:basedOn w:val="1"/>
    <w:next w:val="1"/>
    <w:autoRedefine/>
    <w:unhideWhenUsed/>
    <w:qFormat/>
    <w:uiPriority w:val="0"/>
    <w:pPr>
      <w:keepNext/>
      <w:keepLines/>
      <w:spacing w:beforeLines="0" w:beforeAutospacing="0" w:afterLines="0" w:afterAutospacing="0" w:line="360" w:lineRule="auto"/>
      <w:ind w:firstLine="643" w:firstLineChars="200"/>
      <w:jc w:val="left"/>
      <w:outlineLvl w:val="1"/>
    </w:pPr>
    <w:rPr>
      <w:rFonts w:ascii="Arial" w:hAnsi="Arial"/>
      <w:b/>
      <w:sz w:val="24"/>
    </w:rPr>
  </w:style>
  <w:style w:type="paragraph" w:styleId="2">
    <w:name w:val="heading 4"/>
    <w:basedOn w:val="1"/>
    <w:next w:val="1"/>
    <w:qFormat/>
    <w:uiPriority w:val="99"/>
    <w:pPr>
      <w:keepNext/>
      <w:spacing w:line="420" w:lineRule="exact"/>
      <w:outlineLvl w:val="3"/>
    </w:pPr>
    <w:rPr>
      <w:kern w:val="0"/>
      <w:sz w:val="20"/>
      <w:szCs w:val="20"/>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autoRedefine/>
    <w:semiHidden/>
    <w:qFormat/>
    <w:uiPriority w:val="0"/>
    <w:rPr>
      <w:rFonts w:ascii="仿宋" w:hAnsi="仿宋" w:eastAsia="仿宋" w:cs="仿宋"/>
      <w:sz w:val="28"/>
      <w:szCs w:val="28"/>
      <w:lang w:val="en-US" w:eastAsia="en-US" w:bidi="ar-SA"/>
    </w:rPr>
  </w:style>
  <w:style w:type="paragraph" w:styleId="7">
    <w:name w:val="Date"/>
    <w:basedOn w:val="1"/>
    <w:next w:val="1"/>
    <w:qFormat/>
    <w:uiPriority w:val="0"/>
    <w:rPr>
      <w:sz w:val="28"/>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0"/>
  </w:style>
  <w:style w:type="paragraph" w:styleId="11">
    <w:name w:val="toc 2"/>
    <w:basedOn w:val="1"/>
    <w:next w:val="1"/>
    <w:qFormat/>
    <w:uiPriority w:val="0"/>
    <w:pPr>
      <w:ind w:left="420" w:leftChars="200"/>
    </w:p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WPSOffice手动目录 1"/>
    <w:qFormat/>
    <w:uiPriority w:val="0"/>
    <w:pPr>
      <w:ind w:leftChars="0"/>
    </w:pPr>
    <w:rPr>
      <w:rFonts w:asciiTheme="minorHAnsi" w:hAnsiTheme="minorHAnsi" w:eastAsiaTheme="minorEastAsia" w:cstheme="minorBidi"/>
      <w:sz w:val="20"/>
      <w:szCs w:val="20"/>
    </w:rPr>
  </w:style>
  <w:style w:type="paragraph" w:customStyle="1" w:styleId="16">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17">
    <w:name w:val="Table Text"/>
    <w:basedOn w:val="1"/>
    <w:autoRedefine/>
    <w:semiHidden/>
    <w:qFormat/>
    <w:uiPriority w:val="0"/>
    <w:rPr>
      <w:rFonts w:ascii="宋体" w:hAnsi="宋体" w:eastAsia="宋体" w:cs="宋体"/>
      <w:sz w:val="20"/>
      <w:szCs w:val="20"/>
      <w:lang w:val="en-US" w:eastAsia="en-US" w:bidi="ar-SA"/>
    </w:rPr>
  </w:style>
  <w:style w:type="table" w:customStyle="1" w:styleId="1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5888</Words>
  <Characters>6278</Characters>
  <Lines>0</Lines>
  <Paragraphs>0</Paragraphs>
  <TotalTime>1</TotalTime>
  <ScaleCrop>false</ScaleCrop>
  <LinksUpToDate>false</LinksUpToDate>
  <CharactersWithSpaces>7464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2022-01-21T06:58:00Z</dcterms:created>
  <dc:creator>Administrator</dc:creator>
  <cp:lastModifiedBy>郭琳</cp:lastModifiedBy>
  <cp:lastPrinted>2022-02-10T00:35:00Z</cp:lastPrinted>
  <dcterms:modified xsi:type="dcterms:W3CDTF">2025-03-19T06:30:03Z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8AC678CFA8F7408EB1F4661639FA2A28_13</vt:lpwstr>
  </property>
  <property fmtid="{D5CDD505-2E9C-101B-9397-08002B2CF9AE}" pid="4" name="KSOTemplateDocerSaveRecord">
    <vt:lpwstr>eyJoZGlkIjoiMTM1YjcxMmZjMTVlMTdkZjQ3NGUzY2E4NjQ3MzYwNTgiLCJ1c2VySWQiOiIzMzgzNTI0MjcifQ==</vt:lpwstr>
  </property>
</Properties>
</file>